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81F" w:rsidRPr="008B0210" w:rsidRDefault="00C950F6" w:rsidP="0089381F">
      <w:pPr>
        <w:spacing w:after="160" w:line="240" w:lineRule="auto"/>
        <w:rPr>
          <w:rFonts w:ascii="Myriad Pro" w:eastAsia="Times New Roman" w:hAnsi="Myriad Pro" w:cs="Times New Roman"/>
          <w:sz w:val="28"/>
          <w:szCs w:val="24"/>
          <w:lang w:val="ro-RO" w:eastAsia="ro-RO"/>
        </w:rPr>
      </w:pPr>
      <w:r>
        <w:rPr>
          <w:rFonts w:ascii="Myriad Pro" w:eastAsia="Times New Roman" w:hAnsi="Myriad Pro" w:cs="Times New Roman"/>
          <w:noProof/>
          <w:color w:val="000000"/>
          <w:sz w:val="28"/>
          <w:szCs w:val="24"/>
          <w:lang w:val="en-US"/>
        </w:rPr>
        <mc:AlternateContent>
          <mc:Choice Requires="wps">
            <w:drawing>
              <wp:anchor distT="0" distB="0" distL="114300" distR="114300" simplePos="0" relativeHeight="251660288" behindDoc="0" locked="0" layoutInCell="1" allowOverlap="1">
                <wp:simplePos x="0" y="0"/>
                <wp:positionH relativeFrom="column">
                  <wp:posOffset>55245</wp:posOffset>
                </wp:positionH>
                <wp:positionV relativeFrom="paragraph">
                  <wp:posOffset>59690</wp:posOffset>
                </wp:positionV>
                <wp:extent cx="2963545" cy="5474335"/>
                <wp:effectExtent l="1905" t="8255" r="6350" b="3810"/>
                <wp:wrapSquare wrapText="bothSides"/>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3545" cy="5474335"/>
                        </a:xfrm>
                        <a:prstGeom prst="rect">
                          <a:avLst/>
                        </a:prstGeom>
                        <a:solidFill>
                          <a:srgbClr val="4F81BD">
                            <a:alpha val="18823"/>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89381F" w:rsidRPr="00A8247A" w:rsidRDefault="0089381F" w:rsidP="0089381F">
                            <w:pPr>
                              <w:spacing w:after="0" w:line="240" w:lineRule="auto"/>
                              <w:rPr>
                                <w:rFonts w:ascii="Myriad Pro" w:hAnsi="Myriad Pro" w:cs="Arial"/>
                                <w:b/>
                                <w:bCs/>
                                <w:sz w:val="28"/>
                                <w:szCs w:val="24"/>
                                <w:lang w:val="ro-RO"/>
                              </w:rPr>
                            </w:pPr>
                            <w:r w:rsidRPr="00A8247A">
                              <w:rPr>
                                <w:rFonts w:ascii="Myriad Pro" w:hAnsi="Myriad Pro" w:cs="Arial"/>
                                <w:b/>
                                <w:color w:val="C0504D" w:themeColor="accent2"/>
                                <w:sz w:val="28"/>
                                <w:szCs w:val="24"/>
                                <w:lang w:val="ro-RO"/>
                              </w:rPr>
                              <w:t>SITUAȚIA DIDACTICA</w:t>
                            </w:r>
                          </w:p>
                          <w:p w:rsidR="0089381F" w:rsidRPr="00A8247A" w:rsidRDefault="0089381F" w:rsidP="0089381F">
                            <w:pPr>
                              <w:spacing w:after="0" w:line="240" w:lineRule="auto"/>
                              <w:rPr>
                                <w:rFonts w:ascii="Myriad Pro" w:eastAsia="Times New Roman" w:hAnsi="Myriad Pro" w:cs="Times New Roman"/>
                                <w:i/>
                                <w:iCs/>
                                <w:color w:val="000000"/>
                                <w:sz w:val="28"/>
                                <w:szCs w:val="24"/>
                                <w:lang w:val="ro-RO" w:eastAsia="ro-RO"/>
                              </w:rPr>
                            </w:pPr>
                            <w:r w:rsidRPr="00A8247A">
                              <w:rPr>
                                <w:rFonts w:ascii="Myriad Pro" w:eastAsia="Times New Roman" w:hAnsi="Myriad Pro" w:cs="Times New Roman"/>
                                <w:i/>
                                <w:iCs/>
                                <w:color w:val="000000"/>
                                <w:sz w:val="28"/>
                                <w:szCs w:val="24"/>
                                <w:lang w:val="ro-RO" w:eastAsia="ro-RO"/>
                              </w:rPr>
                              <w:t>În procesul de determinare a părților orizontului (punctelor cardinale și intercardinale) cu ajutorul busolei, elevii din clasa a V-a întâlnesc dificultăți de orientare în spațiu, inclusiv în cadrul realizării lucrării practice „Orientarea în orizontul local”. În ce mod depășiți situația dată ?  Care sunt soluțiile ?</w:t>
                            </w:r>
                          </w:p>
                          <w:p w:rsidR="0089381F" w:rsidRPr="00A8247A" w:rsidRDefault="0089381F" w:rsidP="0089381F">
                            <w:pPr>
                              <w:spacing w:after="0" w:line="240" w:lineRule="auto"/>
                              <w:rPr>
                                <w:rFonts w:ascii="Myriad Pro" w:hAnsi="Myriad Pro" w:cs="Arial"/>
                                <w:color w:val="000000"/>
                                <w:sz w:val="28"/>
                                <w:szCs w:val="24"/>
                                <w:lang w:val="ro-RO"/>
                              </w:rPr>
                            </w:pPr>
                            <w:r w:rsidRPr="00A8247A">
                              <w:rPr>
                                <w:rFonts w:ascii="Myriad Pro" w:hAnsi="Myriad Pro" w:cs="Arial"/>
                                <w:b/>
                                <w:color w:val="C0504D" w:themeColor="accent2"/>
                                <w:sz w:val="28"/>
                                <w:szCs w:val="24"/>
                                <w:lang w:val="ro-RO"/>
                              </w:rPr>
                              <w:t xml:space="preserve">DISCIPLINA: </w:t>
                            </w:r>
                            <w:r w:rsidRPr="00A8247A">
                              <w:rPr>
                                <w:rFonts w:ascii="Myriad Pro" w:hAnsi="Myriad Pro" w:cs="Arial"/>
                                <w:sz w:val="28"/>
                                <w:szCs w:val="24"/>
                                <w:lang w:val="ro-RO"/>
                              </w:rPr>
                              <w:t xml:space="preserve">Geografie </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color w:val="000000"/>
                                <w:sz w:val="28"/>
                                <w:szCs w:val="24"/>
                                <w:lang w:val="ro-RO" w:eastAsia="ro-RO"/>
                              </w:rPr>
                              <w:t>Clasa a V-a</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color w:val="000000"/>
                                <w:sz w:val="28"/>
                                <w:szCs w:val="24"/>
                                <w:lang w:val="ro-RO" w:eastAsia="ro-RO"/>
                              </w:rPr>
                              <w:t xml:space="preserve">CS: </w:t>
                            </w:r>
                            <w:r w:rsidRPr="00A8247A">
                              <w:rPr>
                                <w:rFonts w:ascii="Myriad Pro" w:eastAsia="Times New Roman" w:hAnsi="Myriad Pro" w:cs="Times New Roman"/>
                                <w:strike/>
                                <w:color w:val="000000"/>
                                <w:sz w:val="28"/>
                                <w:szCs w:val="24"/>
                                <w:lang w:val="ro-RO" w:eastAsia="ro-RO"/>
                              </w:rPr>
                              <w:t>4</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b/>
                                <w:bCs/>
                                <w:color w:val="000000"/>
                                <w:sz w:val="28"/>
                                <w:szCs w:val="24"/>
                                <w:lang w:val="ro-RO" w:eastAsia="ro-RO"/>
                              </w:rPr>
                              <w:t>UC 4.2. Orientarea în spaţiul geografic folosind instrumente și mijloace specifice.</w:t>
                            </w:r>
                          </w:p>
                          <w:p w:rsidR="0089381F" w:rsidRPr="00A8247A" w:rsidRDefault="0089381F" w:rsidP="0089381F">
                            <w:pPr>
                              <w:spacing w:after="0" w:line="240" w:lineRule="auto"/>
                              <w:rPr>
                                <w:rFonts w:ascii="Times New Roman" w:eastAsia="Times New Roman" w:hAnsi="Times New Roman" w:cs="Times New Roman"/>
                                <w:sz w:val="28"/>
                                <w:szCs w:val="24"/>
                                <w:lang w:val="ro-RO" w:eastAsia="ro-RO"/>
                              </w:rPr>
                            </w:pPr>
                            <w:r w:rsidRPr="00A8247A">
                              <w:rPr>
                                <w:rFonts w:ascii="Myriad Pro" w:eastAsia="Times New Roman" w:hAnsi="Myriad Pro" w:cs="Times New Roman"/>
                                <w:color w:val="000000"/>
                                <w:sz w:val="28"/>
                                <w:szCs w:val="24"/>
                                <w:lang w:val="ro-RO" w:eastAsia="ro-RO"/>
                              </w:rPr>
                              <w:t> </w:t>
                            </w:r>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4.35pt;margin-top:4.7pt;width:233.35pt;height:43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" fillcolor="#4f81bd" stroked="f" strokeweight="2pt">
                <v:fill opacity="12336f"/>
                <v:textbox inset="21.6pt,21.6pt,21.6pt,21.6pt">
                  <w:txbxContent>
                    <w:p w:rsidR="0089381F" w:rsidRPr="00A8247A" w:rsidRDefault="0089381F" w:rsidP="0089381F">
                      <w:pPr>
                        <w:spacing w:after="0" w:line="240" w:lineRule="auto"/>
                        <w:rPr>
                          <w:rFonts w:ascii="Myriad Pro" w:hAnsi="Myriad Pro" w:cs="Arial"/>
                          <w:b/>
                          <w:bCs/>
                          <w:sz w:val="28"/>
                          <w:szCs w:val="24"/>
                          <w:lang w:val="ro-RO"/>
                        </w:rPr>
                      </w:pPr>
                      <w:r w:rsidRPr="00A8247A">
                        <w:rPr>
                          <w:rFonts w:ascii="Myriad Pro" w:hAnsi="Myriad Pro" w:cs="Arial"/>
                          <w:b/>
                          <w:color w:val="C0504D" w:themeColor="accent2"/>
                          <w:sz w:val="28"/>
                          <w:szCs w:val="24"/>
                          <w:lang w:val="ro-RO"/>
                        </w:rPr>
                        <w:t>SITUAȚIA DIDACTICA</w:t>
                      </w:r>
                    </w:p>
                    <w:p w:rsidR="0089381F" w:rsidRPr="00A8247A" w:rsidRDefault="0089381F" w:rsidP="0089381F">
                      <w:pPr>
                        <w:spacing w:after="0" w:line="240" w:lineRule="auto"/>
                        <w:rPr>
                          <w:rFonts w:ascii="Myriad Pro" w:eastAsia="Times New Roman" w:hAnsi="Myriad Pro" w:cs="Times New Roman"/>
                          <w:i/>
                          <w:iCs/>
                          <w:color w:val="000000"/>
                          <w:sz w:val="28"/>
                          <w:szCs w:val="24"/>
                          <w:lang w:val="ro-RO" w:eastAsia="ro-RO"/>
                        </w:rPr>
                      </w:pPr>
                      <w:r w:rsidRPr="00A8247A">
                        <w:rPr>
                          <w:rFonts w:ascii="Myriad Pro" w:eastAsia="Times New Roman" w:hAnsi="Myriad Pro" w:cs="Times New Roman"/>
                          <w:i/>
                          <w:iCs/>
                          <w:color w:val="000000"/>
                          <w:sz w:val="28"/>
                          <w:szCs w:val="24"/>
                          <w:lang w:val="ro-RO" w:eastAsia="ro-RO"/>
                        </w:rPr>
                        <w:t>În procesul de determinare a părților orizontului (punctelor cardinale și intercardinale) cu ajutorul busolei, elevii din clasa a V-a întâlnesc dificultăți de orientare în spațiu, inclusiv în cadrul realizării lucrării practice „Orientarea în orizontul local”. În ce mod depășiți situația dată ?  Care sunt soluțiile ?</w:t>
                      </w:r>
                    </w:p>
                    <w:p w:rsidR="0089381F" w:rsidRPr="00A8247A" w:rsidRDefault="0089381F" w:rsidP="0089381F">
                      <w:pPr>
                        <w:spacing w:after="0" w:line="240" w:lineRule="auto"/>
                        <w:rPr>
                          <w:rFonts w:ascii="Myriad Pro" w:hAnsi="Myriad Pro" w:cs="Arial"/>
                          <w:color w:val="000000"/>
                          <w:sz w:val="28"/>
                          <w:szCs w:val="24"/>
                          <w:lang w:val="ro-RO"/>
                        </w:rPr>
                      </w:pPr>
                      <w:r w:rsidRPr="00A8247A">
                        <w:rPr>
                          <w:rFonts w:ascii="Myriad Pro" w:hAnsi="Myriad Pro" w:cs="Arial"/>
                          <w:b/>
                          <w:color w:val="C0504D" w:themeColor="accent2"/>
                          <w:sz w:val="28"/>
                          <w:szCs w:val="24"/>
                          <w:lang w:val="ro-RO"/>
                        </w:rPr>
                        <w:t xml:space="preserve">DISCIPLINA: </w:t>
                      </w:r>
                      <w:r w:rsidRPr="00A8247A">
                        <w:rPr>
                          <w:rFonts w:ascii="Myriad Pro" w:hAnsi="Myriad Pro" w:cs="Arial"/>
                          <w:sz w:val="28"/>
                          <w:szCs w:val="24"/>
                          <w:lang w:val="ro-RO"/>
                        </w:rPr>
                        <w:t xml:space="preserve">Geografie </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color w:val="000000"/>
                          <w:sz w:val="28"/>
                          <w:szCs w:val="24"/>
                          <w:lang w:val="ro-RO" w:eastAsia="ro-RO"/>
                        </w:rPr>
                        <w:t>Clasa a V-a</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color w:val="000000"/>
                          <w:sz w:val="28"/>
                          <w:szCs w:val="24"/>
                          <w:lang w:val="ro-RO" w:eastAsia="ro-RO"/>
                        </w:rPr>
                        <w:t xml:space="preserve">CS: </w:t>
                      </w:r>
                      <w:r w:rsidRPr="00A8247A">
                        <w:rPr>
                          <w:rFonts w:ascii="Myriad Pro" w:eastAsia="Times New Roman" w:hAnsi="Myriad Pro" w:cs="Times New Roman"/>
                          <w:strike/>
                          <w:color w:val="000000"/>
                          <w:sz w:val="28"/>
                          <w:szCs w:val="24"/>
                          <w:lang w:val="ro-RO" w:eastAsia="ro-RO"/>
                        </w:rPr>
                        <w:t>4</w:t>
                      </w:r>
                    </w:p>
                    <w:p w:rsidR="0089381F" w:rsidRPr="00A8247A" w:rsidRDefault="0089381F" w:rsidP="0089381F">
                      <w:pPr>
                        <w:spacing w:after="0" w:line="240" w:lineRule="auto"/>
                        <w:rPr>
                          <w:rFonts w:ascii="Myriad Pro" w:eastAsia="Times New Roman" w:hAnsi="Myriad Pro" w:cs="Times New Roman"/>
                          <w:sz w:val="28"/>
                          <w:szCs w:val="24"/>
                          <w:lang w:val="ro-RO" w:eastAsia="ro-RO"/>
                        </w:rPr>
                      </w:pPr>
                      <w:r w:rsidRPr="00A8247A">
                        <w:rPr>
                          <w:rFonts w:ascii="Myriad Pro" w:eastAsia="Times New Roman" w:hAnsi="Myriad Pro" w:cs="Times New Roman"/>
                          <w:b/>
                          <w:bCs/>
                          <w:color w:val="000000"/>
                          <w:sz w:val="28"/>
                          <w:szCs w:val="24"/>
                          <w:lang w:val="ro-RO" w:eastAsia="ro-RO"/>
                        </w:rPr>
                        <w:t>UC 4.2. Orientarea în spaţiul geografic folosind instrumente și mijloace specifice.</w:t>
                      </w:r>
                    </w:p>
                    <w:p w:rsidR="0089381F" w:rsidRPr="00A8247A" w:rsidRDefault="0089381F" w:rsidP="0089381F">
                      <w:pPr>
                        <w:spacing w:after="0" w:line="240" w:lineRule="auto"/>
                        <w:rPr>
                          <w:rFonts w:ascii="Times New Roman" w:eastAsia="Times New Roman" w:hAnsi="Times New Roman" w:cs="Times New Roman"/>
                          <w:sz w:val="28"/>
                          <w:szCs w:val="24"/>
                          <w:lang w:val="ro-RO" w:eastAsia="ro-RO"/>
                        </w:rPr>
                      </w:pPr>
                      <w:r w:rsidRPr="00A8247A">
                        <w:rPr>
                          <w:rFonts w:ascii="Myriad Pro" w:eastAsia="Times New Roman" w:hAnsi="Myriad Pro" w:cs="Times New Roman"/>
                          <w:color w:val="000000"/>
                          <w:sz w:val="28"/>
                          <w:szCs w:val="24"/>
                          <w:lang w:val="ro-RO" w:eastAsia="ro-RO"/>
                        </w:rPr>
                        <w:t> </w:t>
                      </w:r>
                    </w:p>
                  </w:txbxContent>
                </v:textbox>
                <w10:wrap type="square"/>
              </v:rect>
            </w:pict>
          </mc:Fallback>
        </mc:AlternateContent>
      </w:r>
      <w:r w:rsidR="0089381F" w:rsidRPr="008B0210">
        <w:rPr>
          <w:rFonts w:ascii="Myriad Pro" w:eastAsia="Times New Roman" w:hAnsi="Myriad Pro" w:cs="Times New Roman"/>
          <w:b/>
          <w:bCs/>
          <w:color w:val="000000"/>
          <w:sz w:val="28"/>
          <w:szCs w:val="24"/>
          <w:lang w:val="ro-RO" w:eastAsia="ro-RO"/>
        </w:rPr>
        <w:t>1. Definirea problemei constatate în situația propusă. </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Lipsa unor concepte care ar putea fi integrate în scenariile didactice pentru dezvoltarea gândirii spațiale la elevi;</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Lipsa condițiilor pentru dezvoltarea deprinderilor de orientare în spațiu cu ajutorul busolei (spațiu deschis, busolă) și a timpului rezervat pentru formarea acestor deprinderi;</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Elevii nu au încă formate abilități de gândire spațială, inclusiv nu pot interpreta operații de gândire prin analogie;</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Gradul de formare a reprezentărilor spațiale, a conceptelor și abilităților practice de orientare în spațiu al elevilor din clasa a V-a este mic;</w:t>
      </w:r>
    </w:p>
    <w:p w:rsidR="0089381F" w:rsidRPr="008B0210" w:rsidRDefault="0089381F" w:rsidP="0089381F">
      <w:pPr>
        <w:spacing w:after="160" w:line="240" w:lineRule="auto"/>
        <w:rPr>
          <w:rFonts w:ascii="Myriad Pro" w:eastAsia="Times New Roman" w:hAnsi="Myriad Pro" w:cs="Times New Roman"/>
          <w:sz w:val="28"/>
          <w:szCs w:val="24"/>
          <w:lang w:val="ro-RO" w:eastAsia="ro-RO"/>
        </w:rPr>
      </w:pPr>
      <w:r w:rsidRPr="008B0210">
        <w:rPr>
          <w:rFonts w:ascii="Myriad Pro" w:eastAsia="Times New Roman" w:hAnsi="Myriad Pro" w:cs="Times New Roman"/>
          <w:b/>
          <w:bCs/>
          <w:color w:val="000000"/>
          <w:sz w:val="28"/>
          <w:szCs w:val="24"/>
          <w:lang w:val="ro-RO" w:eastAsia="ro-RO"/>
        </w:rPr>
        <w:t>2. Explicarea noțiunii desprinsă din situația propusă.</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xml:space="preserve">Noțiunile desprinse din această situație și cele care reflectă problema abordată sunt </w:t>
      </w:r>
      <w:r w:rsidRPr="008B0210">
        <w:rPr>
          <w:rFonts w:ascii="Myriad Pro" w:eastAsia="Times New Roman" w:hAnsi="Myriad Pro" w:cs="Times New Roman"/>
          <w:b/>
          <w:bCs/>
          <w:i/>
          <w:iCs/>
          <w:color w:val="000000"/>
          <w:sz w:val="28"/>
          <w:szCs w:val="24"/>
          <w:lang w:val="ro-RO" w:eastAsia="ro-RO"/>
        </w:rPr>
        <w:t>spațiu geografic, orientare în spațiu, busolă, orizont local, puncte cardinale și intercardinale.</w:t>
      </w:r>
    </w:p>
    <w:p w:rsidR="0089381F" w:rsidRPr="008B0210" w:rsidRDefault="0089381F" w:rsidP="0089381F">
      <w:pPr>
        <w:numPr>
          <w:ilvl w:val="0"/>
          <w:numId w:val="1"/>
        </w:numPr>
        <w:spacing w:after="0" w:line="240" w:lineRule="auto"/>
        <w:textAlignment w:val="baseline"/>
        <w:rPr>
          <w:rFonts w:ascii="Myriad Pro" w:eastAsia="Times New Roman" w:hAnsi="Myriad Pro" w:cs="Times New Roman"/>
          <w:b/>
          <w:bCs/>
          <w:color w:val="000000"/>
          <w:sz w:val="28"/>
          <w:szCs w:val="24"/>
          <w:lang w:val="ro-RO" w:eastAsia="ro-RO"/>
        </w:rPr>
      </w:pPr>
      <w:r w:rsidRPr="008B0210">
        <w:rPr>
          <w:rFonts w:ascii="Myriad Pro" w:eastAsia="Times New Roman" w:hAnsi="Myriad Pro" w:cs="Times New Roman"/>
          <w:b/>
          <w:bCs/>
          <w:color w:val="000000"/>
          <w:sz w:val="28"/>
          <w:szCs w:val="24"/>
          <w:lang w:val="ro-RO" w:eastAsia="ro-RO"/>
        </w:rPr>
        <w:t>Justificarea actualității problemei identificate.</w:t>
      </w:r>
    </w:p>
    <w:p w:rsidR="0089381F" w:rsidRPr="008B0210" w:rsidRDefault="0089381F" w:rsidP="0089381F">
      <w:pPr>
        <w:numPr>
          <w:ilvl w:val="0"/>
          <w:numId w:val="2"/>
        </w:numPr>
        <w:spacing w:after="0" w:line="240" w:lineRule="auto"/>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Deprinderea de a te orienta în spațiu presupune capacitatea de a fi prezent și conștient de spațiul/mediul în care te afli, aceasta având un rol esențial pentru  conduita intelectuală a elevului.</w:t>
      </w:r>
    </w:p>
    <w:p w:rsidR="0089381F" w:rsidRPr="008B0210" w:rsidRDefault="0089381F" w:rsidP="0089381F">
      <w:pPr>
        <w:numPr>
          <w:ilvl w:val="0"/>
          <w:numId w:val="2"/>
        </w:numPr>
        <w:spacing w:after="0" w:line="240" w:lineRule="auto"/>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Modalitatea prin care elevii se orientează în spațiu și interacționează cu mediul geografic este importantă în rezolvarea problemelor de zi cu zi, pregătindu-i pentru diverse situații din viață: utilizarea unei hărți în timpul călătoriilor, citirea unui plan, proiectarea unei case, etc.;</w:t>
      </w:r>
    </w:p>
    <w:p w:rsidR="0089381F" w:rsidRPr="008B0210" w:rsidRDefault="0089381F" w:rsidP="0089381F">
      <w:pPr>
        <w:numPr>
          <w:ilvl w:val="0"/>
          <w:numId w:val="2"/>
        </w:numPr>
        <w:spacing w:after="0" w:line="240" w:lineRule="auto"/>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Dezvoltarea gândirii spațiale la elevi, poate influența alegerea carierei, sau în cazuri extreme, le poate salva chiar viața.</w:t>
      </w:r>
    </w:p>
    <w:p w:rsidR="0089381F" w:rsidRPr="008B0210" w:rsidRDefault="0089381F" w:rsidP="0089381F">
      <w:pPr>
        <w:numPr>
          <w:ilvl w:val="0"/>
          <w:numId w:val="3"/>
        </w:numPr>
        <w:spacing w:after="0" w:line="240" w:lineRule="auto"/>
        <w:textAlignment w:val="baseline"/>
        <w:rPr>
          <w:rFonts w:ascii="Myriad Pro" w:eastAsia="Times New Roman" w:hAnsi="Myriad Pro" w:cs="Times New Roman"/>
          <w:b/>
          <w:bCs/>
          <w:color w:val="000000"/>
          <w:sz w:val="28"/>
          <w:szCs w:val="24"/>
          <w:lang w:val="ro-RO" w:eastAsia="ro-RO"/>
        </w:rPr>
      </w:pPr>
      <w:r w:rsidRPr="008B0210">
        <w:rPr>
          <w:rFonts w:ascii="Myriad Pro" w:eastAsia="Times New Roman" w:hAnsi="Myriad Pro" w:cs="Times New Roman"/>
          <w:b/>
          <w:bCs/>
          <w:color w:val="000000"/>
          <w:sz w:val="28"/>
          <w:szCs w:val="24"/>
          <w:lang w:val="ro-RO" w:eastAsia="ro-RO"/>
        </w:rPr>
        <w:t>Contextualizarea problemei la nivel de curriculum, după caz și altor documente de politici educaționale în care se reflectă problema respectivă.</w:t>
      </w:r>
    </w:p>
    <w:p w:rsidR="0089381F" w:rsidRPr="008B0210" w:rsidRDefault="0089381F" w:rsidP="0089381F">
      <w:pPr>
        <w:numPr>
          <w:ilvl w:val="0"/>
          <w:numId w:val="4"/>
        </w:numPr>
        <w:spacing w:after="0" w:line="240" w:lineRule="auto"/>
        <w:ind w:left="1080"/>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lastRenderedPageBreak/>
        <w:t>Unitatea de competență 4.2. ”Orientarea în spațiul geografic folosind instrumente și mijloace specifice”;</w:t>
      </w:r>
    </w:p>
    <w:p w:rsidR="0089381F" w:rsidRPr="008B0210" w:rsidRDefault="0089381F" w:rsidP="0089381F">
      <w:pPr>
        <w:numPr>
          <w:ilvl w:val="0"/>
          <w:numId w:val="4"/>
        </w:numPr>
        <w:spacing w:after="0" w:line="240" w:lineRule="auto"/>
        <w:ind w:left="1080"/>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 xml:space="preserve">Unitatea de conținut </w:t>
      </w:r>
      <w:r>
        <w:rPr>
          <w:rFonts w:ascii="Myriad Pro" w:eastAsia="Times New Roman" w:hAnsi="Myriad Pro" w:cs="Times New Roman"/>
          <w:color w:val="000000"/>
          <w:sz w:val="28"/>
          <w:szCs w:val="24"/>
          <w:lang w:val="ro-RO" w:eastAsia="ro-RO"/>
        </w:rPr>
        <w:t>„</w:t>
      </w:r>
      <w:r w:rsidRPr="008B0210">
        <w:rPr>
          <w:rFonts w:ascii="Myriad Pro" w:eastAsia="Times New Roman" w:hAnsi="Myriad Pro" w:cs="Times New Roman"/>
          <w:color w:val="000000"/>
          <w:sz w:val="28"/>
          <w:szCs w:val="24"/>
          <w:lang w:val="ro-RO" w:eastAsia="ro-RO"/>
        </w:rPr>
        <w:t xml:space="preserve">Modalități și mijloace specifice de orientare în spațiu”  și </w:t>
      </w:r>
      <w:r>
        <w:rPr>
          <w:rFonts w:ascii="Myriad Pro" w:eastAsia="Times New Roman" w:hAnsi="Myriad Pro" w:cs="Times New Roman"/>
          <w:color w:val="000000"/>
          <w:sz w:val="28"/>
          <w:szCs w:val="24"/>
          <w:lang w:val="ro-RO" w:eastAsia="ro-RO"/>
        </w:rPr>
        <w:t>„</w:t>
      </w:r>
      <w:r w:rsidRPr="008B0210">
        <w:rPr>
          <w:rFonts w:ascii="Myriad Pro" w:eastAsia="Times New Roman" w:hAnsi="Myriad Pro" w:cs="Times New Roman"/>
          <w:color w:val="000000"/>
          <w:sz w:val="28"/>
          <w:szCs w:val="24"/>
          <w:lang w:val="ro-RO" w:eastAsia="ro-RO"/>
        </w:rPr>
        <w:t>Orientarea în orizontul local (lucrare practică) ;</w:t>
      </w:r>
    </w:p>
    <w:p w:rsidR="0089381F" w:rsidRPr="008B0210" w:rsidRDefault="0089381F" w:rsidP="0089381F">
      <w:pPr>
        <w:numPr>
          <w:ilvl w:val="0"/>
          <w:numId w:val="4"/>
        </w:numPr>
        <w:spacing w:after="0" w:line="240" w:lineRule="auto"/>
        <w:ind w:left="1080"/>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Curriculum național, 2019, pag.13;</w:t>
      </w:r>
    </w:p>
    <w:p w:rsidR="0089381F" w:rsidRPr="008B0210" w:rsidRDefault="0089381F" w:rsidP="0089381F">
      <w:pPr>
        <w:numPr>
          <w:ilvl w:val="0"/>
          <w:numId w:val="4"/>
        </w:numPr>
        <w:spacing w:after="0" w:line="240" w:lineRule="auto"/>
        <w:ind w:left="1080"/>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 xml:space="preserve">Curriculum disciplinar/Ghid de implementare, clasele V-IX, pag.46-47, în care sunt stipulate inovațiile de ordin </w:t>
      </w:r>
      <w:proofErr w:type="spellStart"/>
      <w:r w:rsidRPr="008B0210">
        <w:rPr>
          <w:rFonts w:ascii="Myriad Pro" w:eastAsia="Times New Roman" w:hAnsi="Myriad Pro" w:cs="Times New Roman"/>
          <w:color w:val="000000"/>
          <w:sz w:val="28"/>
          <w:szCs w:val="24"/>
          <w:lang w:val="ro-RO" w:eastAsia="ro-RO"/>
        </w:rPr>
        <w:t>conținut</w:t>
      </w:r>
      <w:r w:rsidR="000101E5">
        <w:rPr>
          <w:rFonts w:ascii="Myriad Pro" w:eastAsia="Times New Roman" w:hAnsi="Myriad Pro" w:cs="Times New Roman"/>
          <w:color w:val="000000"/>
          <w:sz w:val="28"/>
          <w:szCs w:val="24"/>
          <w:lang w:val="ro-RO" w:eastAsia="ro-RO"/>
        </w:rPr>
        <w:t>u</w:t>
      </w:r>
      <w:r w:rsidRPr="008B0210">
        <w:rPr>
          <w:rFonts w:ascii="Myriad Pro" w:eastAsia="Times New Roman" w:hAnsi="Myriad Pro" w:cs="Times New Roman"/>
          <w:color w:val="000000"/>
          <w:sz w:val="28"/>
          <w:szCs w:val="24"/>
          <w:lang w:val="ro-RO" w:eastAsia="ro-RO"/>
        </w:rPr>
        <w:t>al</w:t>
      </w:r>
      <w:proofErr w:type="spellEnd"/>
      <w:r w:rsidRPr="008B0210">
        <w:rPr>
          <w:rFonts w:ascii="Myriad Pro" w:eastAsia="Times New Roman" w:hAnsi="Myriad Pro" w:cs="Times New Roman"/>
          <w:color w:val="000000"/>
          <w:sz w:val="28"/>
          <w:szCs w:val="24"/>
          <w:lang w:val="ro-RO" w:eastAsia="ro-RO"/>
        </w:rPr>
        <w:t xml:space="preserve"> privind realizarea lucrării practice în clasa a V-a;</w:t>
      </w:r>
    </w:p>
    <w:p w:rsidR="0089381F" w:rsidRPr="008B0210" w:rsidRDefault="0089381F" w:rsidP="0089381F">
      <w:pPr>
        <w:numPr>
          <w:ilvl w:val="0"/>
          <w:numId w:val="5"/>
        </w:numPr>
        <w:spacing w:after="0" w:line="240" w:lineRule="auto"/>
        <w:textAlignment w:val="baseline"/>
        <w:rPr>
          <w:rFonts w:ascii="Myriad Pro" w:eastAsia="Times New Roman" w:hAnsi="Myriad Pro" w:cs="Times New Roman"/>
          <w:b/>
          <w:bCs/>
          <w:color w:val="000000"/>
          <w:sz w:val="28"/>
          <w:szCs w:val="24"/>
          <w:lang w:val="ro-RO" w:eastAsia="ro-RO"/>
        </w:rPr>
      </w:pPr>
      <w:r w:rsidRPr="008B0210">
        <w:rPr>
          <w:rFonts w:ascii="Myriad Pro" w:eastAsia="Times New Roman" w:hAnsi="Myriad Pro" w:cs="Times New Roman"/>
          <w:b/>
          <w:bCs/>
          <w:color w:val="000000"/>
          <w:sz w:val="28"/>
          <w:szCs w:val="24"/>
          <w:lang w:val="ro-RO" w:eastAsia="ro-RO"/>
        </w:rPr>
        <w:t>Enumerarea a 2-3 surse bibliografice sau autori care abordează problema dată.</w:t>
      </w:r>
    </w:p>
    <w:p w:rsidR="0089381F" w:rsidRPr="008B0210" w:rsidRDefault="0089381F" w:rsidP="0089381F">
      <w:pPr>
        <w:numPr>
          <w:ilvl w:val="0"/>
          <w:numId w:val="6"/>
        </w:numPr>
        <w:spacing w:after="0" w:line="240" w:lineRule="auto"/>
        <w:ind w:left="1080"/>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 xml:space="preserve">Volumele de articole ale conferințelor internaționale cu genericul </w:t>
      </w:r>
      <w:r>
        <w:rPr>
          <w:rFonts w:ascii="Myriad Pro" w:eastAsia="Times New Roman" w:hAnsi="Myriad Pro" w:cs="Times New Roman"/>
          <w:color w:val="000000"/>
          <w:sz w:val="28"/>
          <w:szCs w:val="24"/>
          <w:lang w:val="ro-RO" w:eastAsia="ro-RO"/>
        </w:rPr>
        <w:t>„</w:t>
      </w:r>
      <w:r w:rsidRPr="008B0210">
        <w:rPr>
          <w:rFonts w:ascii="Myriad Pro" w:eastAsia="Times New Roman" w:hAnsi="Myriad Pro" w:cs="Times New Roman"/>
          <w:color w:val="000000"/>
          <w:sz w:val="28"/>
          <w:szCs w:val="24"/>
          <w:lang w:val="ro-RO" w:eastAsia="ro-RO"/>
        </w:rPr>
        <w:t xml:space="preserve">Tendințe actuale în predarea și învățarea geografiei”, Volumele 5-10, 2010-2016, Presa Universitară Clujeană, Cluj-Napoca. Editori și coordonatori: Dulamă M., </w:t>
      </w:r>
      <w:proofErr w:type="spellStart"/>
      <w:r w:rsidRPr="008B0210">
        <w:rPr>
          <w:rFonts w:ascii="Myriad Pro" w:eastAsia="Times New Roman" w:hAnsi="Myriad Pro" w:cs="Times New Roman"/>
          <w:color w:val="000000"/>
          <w:sz w:val="28"/>
          <w:szCs w:val="24"/>
          <w:lang w:val="ro-RO" w:eastAsia="ro-RO"/>
        </w:rPr>
        <w:t>Ilovan</w:t>
      </w:r>
      <w:proofErr w:type="spellEnd"/>
      <w:r w:rsidRPr="008B0210">
        <w:rPr>
          <w:rFonts w:ascii="Myriad Pro" w:eastAsia="Times New Roman" w:hAnsi="Myriad Pro" w:cs="Times New Roman"/>
          <w:color w:val="000000"/>
          <w:sz w:val="28"/>
          <w:szCs w:val="24"/>
          <w:lang w:val="ro-RO" w:eastAsia="ro-RO"/>
        </w:rPr>
        <w:t xml:space="preserve"> O. ș.a.;</w:t>
      </w:r>
      <w:bookmarkStart w:id="0" w:name="_GoBack"/>
      <w:bookmarkEnd w:id="0"/>
    </w:p>
    <w:p w:rsidR="0089381F" w:rsidRPr="008B0210" w:rsidRDefault="0089381F" w:rsidP="0089381F">
      <w:pPr>
        <w:numPr>
          <w:ilvl w:val="0"/>
          <w:numId w:val="6"/>
        </w:numPr>
        <w:spacing w:after="0" w:line="240" w:lineRule="auto"/>
        <w:ind w:left="1080"/>
        <w:textAlignment w:val="baseline"/>
        <w:rPr>
          <w:rFonts w:ascii="Myriad Pro" w:eastAsia="Times New Roman" w:hAnsi="Myriad Pro" w:cs="Times New Roman"/>
          <w:color w:val="000000"/>
          <w:sz w:val="28"/>
          <w:szCs w:val="24"/>
          <w:lang w:val="ro-RO" w:eastAsia="ro-RO"/>
        </w:rPr>
      </w:pPr>
      <w:r>
        <w:rPr>
          <w:rFonts w:ascii="Myriad Pro" w:eastAsia="Times New Roman" w:hAnsi="Myriad Pro" w:cs="Times New Roman"/>
          <w:color w:val="000000"/>
          <w:sz w:val="28"/>
          <w:szCs w:val="24"/>
          <w:lang w:val="ro-RO" w:eastAsia="ro-RO"/>
        </w:rPr>
        <w:t>„</w:t>
      </w:r>
      <w:r w:rsidRPr="008B0210">
        <w:rPr>
          <w:rFonts w:ascii="Myriad Pro" w:eastAsia="Times New Roman" w:hAnsi="Myriad Pro" w:cs="Times New Roman"/>
          <w:color w:val="000000"/>
          <w:sz w:val="28"/>
          <w:szCs w:val="24"/>
          <w:lang w:val="ro-RO" w:eastAsia="ro-RO"/>
        </w:rPr>
        <w:t>Repere metodologice privind organizarea procesului educațional la geografie în anul de studii 2020-2021”, MECC, august, 2020;</w:t>
      </w:r>
    </w:p>
    <w:p w:rsidR="0089381F" w:rsidRPr="008B0210" w:rsidRDefault="0089381F" w:rsidP="0089381F">
      <w:pPr>
        <w:numPr>
          <w:ilvl w:val="0"/>
          <w:numId w:val="6"/>
        </w:numPr>
        <w:spacing w:after="0" w:line="240" w:lineRule="auto"/>
        <w:ind w:left="1080"/>
        <w:jc w:val="both"/>
        <w:textAlignment w:val="baseline"/>
        <w:rPr>
          <w:rFonts w:ascii="Myriad Pro" w:eastAsia="Times New Roman" w:hAnsi="Myriad Pro" w:cs="Times New Roman"/>
          <w:color w:val="000000"/>
          <w:sz w:val="28"/>
          <w:szCs w:val="24"/>
          <w:lang w:val="ro-RO" w:eastAsia="ro-RO"/>
        </w:rPr>
      </w:pPr>
      <w:r>
        <w:rPr>
          <w:rFonts w:ascii="Myriad Pro" w:eastAsia="Times New Roman" w:hAnsi="Myriad Pro" w:cs="Times New Roman"/>
          <w:color w:val="000000"/>
          <w:sz w:val="28"/>
          <w:szCs w:val="24"/>
          <w:lang w:val="ro-RO" w:eastAsia="ro-RO"/>
        </w:rPr>
        <w:t>„</w:t>
      </w:r>
      <w:r w:rsidRPr="008B0210">
        <w:rPr>
          <w:rFonts w:ascii="Myriad Pro" w:eastAsia="Times New Roman" w:hAnsi="Myriad Pro" w:cs="Times New Roman"/>
          <w:color w:val="000000"/>
          <w:sz w:val="28"/>
          <w:szCs w:val="24"/>
          <w:lang w:val="ro-RO" w:eastAsia="ro-RO"/>
        </w:rPr>
        <w:t xml:space="preserve">Didactica geografiei” de Dulamă M., Roșcovan S., editura </w:t>
      </w:r>
      <w:proofErr w:type="spellStart"/>
      <w:r w:rsidRPr="008B0210">
        <w:rPr>
          <w:rFonts w:ascii="Myriad Pro" w:eastAsia="Times New Roman" w:hAnsi="Myriad Pro" w:cs="Times New Roman"/>
          <w:color w:val="000000"/>
          <w:sz w:val="28"/>
          <w:szCs w:val="24"/>
          <w:lang w:val="ro-RO" w:eastAsia="ro-RO"/>
        </w:rPr>
        <w:t>Bons</w:t>
      </w:r>
      <w:proofErr w:type="spellEnd"/>
      <w:r w:rsidRPr="008B0210">
        <w:rPr>
          <w:rFonts w:ascii="Myriad Pro" w:eastAsia="Times New Roman" w:hAnsi="Myriad Pro" w:cs="Times New Roman"/>
          <w:color w:val="000000"/>
          <w:sz w:val="28"/>
          <w:szCs w:val="24"/>
          <w:lang w:val="ro-RO" w:eastAsia="ro-RO"/>
        </w:rPr>
        <w:t xml:space="preserve"> </w:t>
      </w:r>
      <w:proofErr w:type="spellStart"/>
      <w:r w:rsidRPr="008B0210">
        <w:rPr>
          <w:rFonts w:ascii="Myriad Pro" w:eastAsia="Times New Roman" w:hAnsi="Myriad Pro" w:cs="Times New Roman"/>
          <w:color w:val="000000"/>
          <w:sz w:val="28"/>
          <w:szCs w:val="24"/>
          <w:lang w:val="ro-RO" w:eastAsia="ro-RO"/>
        </w:rPr>
        <w:t>Offices</w:t>
      </w:r>
      <w:proofErr w:type="spellEnd"/>
      <w:r w:rsidRPr="008B0210">
        <w:rPr>
          <w:rFonts w:ascii="Myriad Pro" w:eastAsia="Times New Roman" w:hAnsi="Myriad Pro" w:cs="Times New Roman"/>
          <w:color w:val="000000"/>
          <w:sz w:val="28"/>
          <w:szCs w:val="24"/>
          <w:lang w:val="ro-RO" w:eastAsia="ro-RO"/>
        </w:rPr>
        <w:t>, Chișinău, 2007.</w:t>
      </w:r>
    </w:p>
    <w:p w:rsidR="0089381F" w:rsidRPr="008B0210" w:rsidRDefault="0089381F" w:rsidP="0089381F">
      <w:pPr>
        <w:numPr>
          <w:ilvl w:val="0"/>
          <w:numId w:val="7"/>
        </w:numPr>
        <w:spacing w:after="0" w:line="240" w:lineRule="auto"/>
        <w:jc w:val="both"/>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b/>
          <w:bCs/>
          <w:color w:val="000000"/>
          <w:sz w:val="28"/>
          <w:szCs w:val="24"/>
          <w:lang w:val="ro-RO" w:eastAsia="ro-RO"/>
        </w:rPr>
        <w:t>Prezentarea modelului propriu de soluționare a problemei: 2-3 metode relevante care asigură rezolvarea problemei și o recomandare pentru colegi</w:t>
      </w:r>
      <w:r w:rsidRPr="008B0210">
        <w:rPr>
          <w:rFonts w:ascii="Myriad Pro" w:eastAsia="Times New Roman" w:hAnsi="Myriad Pro" w:cs="Times New Roman"/>
          <w:color w:val="000000"/>
          <w:sz w:val="28"/>
          <w:szCs w:val="24"/>
          <w:lang w:val="ro-RO" w:eastAsia="ro-RO"/>
        </w:rPr>
        <w:t>.</w:t>
      </w:r>
    </w:p>
    <w:p w:rsidR="0089381F" w:rsidRPr="008B0210" w:rsidRDefault="0089381F" w:rsidP="0089381F">
      <w:pPr>
        <w:spacing w:after="0" w:line="240" w:lineRule="auto"/>
        <w:ind w:left="720"/>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Pentru soluționarea cu succes a situației didactice descrise aplic următoarele metode:</w:t>
      </w:r>
    </w:p>
    <w:p w:rsidR="0089381F" w:rsidRPr="008B0210" w:rsidRDefault="0089381F" w:rsidP="0089381F">
      <w:pPr>
        <w:numPr>
          <w:ilvl w:val="0"/>
          <w:numId w:val="8"/>
        </w:numPr>
        <w:spacing w:after="0" w:line="240" w:lineRule="auto"/>
        <w:ind w:left="1080"/>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Observarea vizuală și instrumentală;</w:t>
      </w:r>
    </w:p>
    <w:p w:rsidR="0089381F" w:rsidRPr="008B0210" w:rsidRDefault="0089381F" w:rsidP="0089381F">
      <w:pPr>
        <w:numPr>
          <w:ilvl w:val="0"/>
          <w:numId w:val="8"/>
        </w:numPr>
        <w:spacing w:after="0" w:line="240" w:lineRule="auto"/>
        <w:ind w:left="1080"/>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Exercițiul;</w:t>
      </w:r>
    </w:p>
    <w:p w:rsidR="0089381F" w:rsidRPr="008B0210" w:rsidRDefault="0089381F" w:rsidP="0089381F">
      <w:pPr>
        <w:numPr>
          <w:ilvl w:val="0"/>
          <w:numId w:val="8"/>
        </w:numPr>
        <w:spacing w:after="160" w:line="240" w:lineRule="auto"/>
        <w:ind w:left="1080"/>
        <w:textAlignment w:val="baseline"/>
        <w:rPr>
          <w:rFonts w:ascii="Myriad Pro" w:eastAsia="Times New Roman" w:hAnsi="Myriad Pro" w:cs="Times New Roman"/>
          <w:color w:val="000000"/>
          <w:sz w:val="28"/>
          <w:szCs w:val="24"/>
          <w:lang w:val="ro-RO" w:eastAsia="ro-RO"/>
        </w:rPr>
      </w:pPr>
      <w:r w:rsidRPr="008B0210">
        <w:rPr>
          <w:rFonts w:ascii="Myriad Pro" w:eastAsia="Times New Roman" w:hAnsi="Myriad Pro" w:cs="Times New Roman"/>
          <w:color w:val="000000"/>
          <w:sz w:val="28"/>
          <w:szCs w:val="24"/>
          <w:lang w:val="ro-RO" w:eastAsia="ro-RO"/>
        </w:rPr>
        <w:t>Studiul de caz.</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i/>
          <w:iCs/>
          <w:color w:val="000000"/>
          <w:sz w:val="28"/>
          <w:szCs w:val="24"/>
          <w:lang w:val="ro-RO" w:eastAsia="ro-RO"/>
        </w:rPr>
        <w:t>Recomandare:</w:t>
      </w:r>
      <w:r w:rsidRPr="008B0210">
        <w:rPr>
          <w:rFonts w:ascii="Myriad Pro" w:eastAsia="Times New Roman" w:hAnsi="Myriad Pro" w:cs="Times New Roman"/>
          <w:color w:val="000000"/>
          <w:sz w:val="28"/>
          <w:szCs w:val="24"/>
          <w:lang w:val="ro-RO" w:eastAsia="ro-RO"/>
        </w:rPr>
        <w:t xml:space="preserve"> Elevul folosește instrumentele și mijloacele deja cunoscute de către el, dar este capabil de sine stătător să mânuiască noi operații instrumentale, subordonând acțiunea sa însușirilor obiective ale obiectului folosit de către el pentru realizarea unei sarcini practice. Urmează doar ca profesorul să ofere elevilor posibilitatea de a asimila conștient cunoștințele și de a crea condiții pentru dezvoltarea deprinderilor de lucru cu instrumente și mijloace specifice.</w:t>
      </w:r>
    </w:p>
    <w:p w:rsidR="0089381F" w:rsidRPr="008B0210" w:rsidRDefault="0089381F" w:rsidP="0089381F">
      <w:pPr>
        <w:numPr>
          <w:ilvl w:val="0"/>
          <w:numId w:val="9"/>
        </w:numPr>
        <w:spacing w:after="160" w:line="240" w:lineRule="auto"/>
        <w:jc w:val="both"/>
        <w:textAlignment w:val="baseline"/>
        <w:rPr>
          <w:rFonts w:ascii="Myriad Pro" w:eastAsia="Times New Roman" w:hAnsi="Myriad Pro" w:cs="Times New Roman"/>
          <w:b/>
          <w:bCs/>
          <w:color w:val="000000"/>
          <w:sz w:val="28"/>
          <w:szCs w:val="24"/>
          <w:lang w:val="ro-RO" w:eastAsia="ro-RO"/>
        </w:rPr>
      </w:pPr>
      <w:r w:rsidRPr="008B0210">
        <w:rPr>
          <w:rFonts w:ascii="Myriad Pro" w:eastAsia="Times New Roman" w:hAnsi="Myriad Pro" w:cs="Times New Roman"/>
          <w:b/>
          <w:bCs/>
          <w:color w:val="000000"/>
          <w:sz w:val="28"/>
          <w:szCs w:val="24"/>
          <w:lang w:val="ro-RO" w:eastAsia="ro-RO"/>
        </w:rPr>
        <w:t>Argumentarea faptului că modelul propus este relevant și corelează cu principiile centrării pe elev/copil. </w:t>
      </w:r>
    </w:p>
    <w:p w:rsidR="0089381F" w:rsidRPr="008B0210" w:rsidRDefault="0089381F" w:rsidP="0089381F">
      <w:pPr>
        <w:spacing w:after="160" w:line="240" w:lineRule="auto"/>
        <w:jc w:val="both"/>
        <w:rPr>
          <w:rFonts w:ascii="Myriad Pro" w:eastAsia="Times New Roman" w:hAnsi="Myriad Pro" w:cs="Times New Roman"/>
          <w:sz w:val="28"/>
          <w:szCs w:val="24"/>
          <w:lang w:val="ro-RO" w:eastAsia="ro-RO"/>
        </w:rPr>
      </w:pPr>
      <w:r w:rsidRPr="008B0210">
        <w:rPr>
          <w:rFonts w:ascii="Myriad Pro" w:eastAsia="Times New Roman" w:hAnsi="Myriad Pro" w:cs="Times New Roman"/>
          <w:color w:val="000000"/>
          <w:sz w:val="28"/>
          <w:szCs w:val="24"/>
          <w:lang w:val="ro-RO" w:eastAsia="ro-RO"/>
        </w:rPr>
        <w:t xml:space="preserve">Deprinderile de orientare în spațiu, inclusiv cu ajutorul mijloacelor specifice, sunt necesare de a fi formate într-un spațiu deschis, situat în aria instituției școlare sau a localității natale.  Observarea, fiind o metodă de cercetare, oferă elevilor oportunitatea de a  explora spațiul geografic direct și asigură cunoașterea și înțelegerea, prin raționament inductiv, a mediului geografic. Observarea instrumentală permite măsurarea parametrilor spațiului geografic, inclusiv orientarea în orizontul local cu ajutorul busolei, hărții sau a altor mijloace specifice. Prin intermediul exercițiului, care presupune </w:t>
      </w:r>
      <w:r w:rsidRPr="008B0210">
        <w:rPr>
          <w:rFonts w:ascii="Myriad Pro" w:eastAsia="Times New Roman" w:hAnsi="Myriad Pro" w:cs="Times New Roman"/>
          <w:color w:val="000000"/>
          <w:sz w:val="28"/>
          <w:szCs w:val="24"/>
          <w:lang w:val="ro-RO" w:eastAsia="ro-RO"/>
        </w:rPr>
        <w:lastRenderedPageBreak/>
        <w:t xml:space="preserve">acțiunea de efectuare conștientă  și repetată a unor acte mintale și motrice, elevii vor însuși și vor executa activități de mare finețe și precizie (lucrul cu busola sau Soarele - ca punct de reper). Exersarea repetată, sub dirijarea profesorului, a actelor mintale și motrice din care fac parte și exercițiile de orientare cu ajutorul punctelor cardinale, reprezintă o activitate relevantă, centrată pe elev. La etapa </w:t>
      </w:r>
      <w:r w:rsidRPr="008B0210">
        <w:rPr>
          <w:rFonts w:ascii="Myriad Pro" w:eastAsia="Times New Roman" w:hAnsi="Myriad Pro" w:cs="Times New Roman"/>
          <w:i/>
          <w:iCs/>
          <w:color w:val="000000"/>
          <w:sz w:val="28"/>
          <w:szCs w:val="24"/>
          <w:lang w:val="ro-RO" w:eastAsia="ro-RO"/>
        </w:rPr>
        <w:t>Extensie</w:t>
      </w:r>
      <w:r w:rsidRPr="008B0210">
        <w:rPr>
          <w:rFonts w:ascii="Myriad Pro" w:eastAsia="Times New Roman" w:hAnsi="Myriad Pro" w:cs="Times New Roman"/>
          <w:color w:val="000000"/>
          <w:sz w:val="28"/>
          <w:szCs w:val="24"/>
          <w:lang w:val="ro-RO" w:eastAsia="ro-RO"/>
        </w:rPr>
        <w:t xml:space="preserve">, voi propune elevilor Studiul de caz: </w:t>
      </w:r>
      <w:r w:rsidRPr="008B0210">
        <w:rPr>
          <w:rFonts w:ascii="Myriad Pro" w:eastAsia="Times New Roman" w:hAnsi="Myriad Pro" w:cs="Times New Roman"/>
          <w:i/>
          <w:iCs/>
          <w:color w:val="000000"/>
          <w:sz w:val="28"/>
          <w:szCs w:val="24"/>
          <w:lang w:val="ro-RO" w:eastAsia="ro-RO"/>
        </w:rPr>
        <w:t>Utilizarea semnelor naturii în orientarea în timp și spațiu în baza observărilor directe și indirecte,</w:t>
      </w:r>
      <w:r w:rsidRPr="008B0210">
        <w:rPr>
          <w:rFonts w:ascii="Myriad Pro" w:eastAsia="Times New Roman" w:hAnsi="Myriad Pro" w:cs="Times New Roman"/>
          <w:color w:val="000000"/>
          <w:sz w:val="28"/>
          <w:szCs w:val="24"/>
          <w:lang w:val="ro-RO" w:eastAsia="ro-RO"/>
        </w:rPr>
        <w:t xml:space="preserve"> propus în Ghidul de implementare a curriculum-ului disciplinar, 2020. </w:t>
      </w:r>
    </w:p>
    <w:p w:rsidR="00C5609E" w:rsidRPr="00C950F6" w:rsidRDefault="00C5609E">
      <w:pPr>
        <w:rPr>
          <w:lang w:val="fr-FR"/>
        </w:rPr>
      </w:pPr>
    </w:p>
    <w:sectPr w:rsidR="00C5609E" w:rsidRPr="00C950F6" w:rsidSect="00C560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206EB2"/>
    <w:multiLevelType w:val="multilevel"/>
    <w:tmpl w:val="C682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6A2AEA"/>
    <w:multiLevelType w:val="multilevel"/>
    <w:tmpl w:val="FF76FD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2125B2"/>
    <w:multiLevelType w:val="multilevel"/>
    <w:tmpl w:val="9DBE03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E71C7E"/>
    <w:multiLevelType w:val="multilevel"/>
    <w:tmpl w:val="A2622F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5798F"/>
    <w:multiLevelType w:val="multilevel"/>
    <w:tmpl w:val="6E3449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EB3B60"/>
    <w:multiLevelType w:val="multilevel"/>
    <w:tmpl w:val="09BE2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551BBE"/>
    <w:multiLevelType w:val="multilevel"/>
    <w:tmpl w:val="EF4A9D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EB7C14"/>
    <w:multiLevelType w:val="multilevel"/>
    <w:tmpl w:val="CE48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E11082"/>
    <w:multiLevelType w:val="multilevel"/>
    <w:tmpl w:val="1B5C1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 w:ilvl="0">
        <w:numFmt w:val="decimal"/>
        <w:lvlText w:val="%1."/>
        <w:lvlJc w:val="left"/>
      </w:lvl>
    </w:lvlOverride>
  </w:num>
  <w:num w:numId="2">
    <w:abstractNumId w:val="7"/>
  </w:num>
  <w:num w:numId="3">
    <w:abstractNumId w:val="6"/>
    <w:lvlOverride w:ilvl="0">
      <w:lvl w:ilvl="0">
        <w:numFmt w:val="decimal"/>
        <w:lvlText w:val="%1."/>
        <w:lvlJc w:val="left"/>
      </w:lvl>
    </w:lvlOverride>
  </w:num>
  <w:num w:numId="4">
    <w:abstractNumId w:val="5"/>
  </w:num>
  <w:num w:numId="5">
    <w:abstractNumId w:val="2"/>
    <w:lvlOverride w:ilvl="0">
      <w:lvl w:ilvl="0">
        <w:numFmt w:val="decimal"/>
        <w:lvlText w:val="%1."/>
        <w:lvlJc w:val="left"/>
      </w:lvl>
    </w:lvlOverride>
  </w:num>
  <w:num w:numId="6">
    <w:abstractNumId w:val="0"/>
  </w:num>
  <w:num w:numId="7">
    <w:abstractNumId w:val="1"/>
    <w:lvlOverride w:ilvl="0">
      <w:lvl w:ilvl="0">
        <w:numFmt w:val="decimal"/>
        <w:lvlText w:val="%1."/>
        <w:lvlJc w:val="left"/>
      </w:lvl>
    </w:lvlOverride>
  </w:num>
  <w:num w:numId="8">
    <w:abstractNumId w:val="8"/>
  </w:num>
  <w:num w:numId="9">
    <w:abstractNumId w:val="3"/>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81F"/>
    <w:rsid w:val="000101E5"/>
    <w:rsid w:val="00424812"/>
    <w:rsid w:val="0089381F"/>
    <w:rsid w:val="00C5609E"/>
    <w:rsid w:val="00C950F6"/>
    <w:rsid w:val="00ED48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80707-3CAF-401A-9B9D-1261403BA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81F"/>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dc:creator>
  <cp:lastModifiedBy>admin</cp:lastModifiedBy>
  <cp:revision>3</cp:revision>
  <dcterms:created xsi:type="dcterms:W3CDTF">2021-09-30T06:37:00Z</dcterms:created>
  <dcterms:modified xsi:type="dcterms:W3CDTF">2021-09-30T06:49:00Z</dcterms:modified>
</cp:coreProperties>
</file>