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540" w:rsidRPr="00224540" w:rsidRDefault="00224540" w:rsidP="00224540">
      <w:pPr>
        <w:pStyle w:val="ListParagraph"/>
        <w:spacing w:line="288" w:lineRule="auto"/>
        <w:jc w:val="center"/>
        <w:outlineLvl w:val="0"/>
        <w:rPr>
          <w:rFonts w:ascii="Times New Roman" w:hAnsi="Times New Roman" w:cs="Times New Roman"/>
          <w:b/>
          <w:bCs/>
          <w:kern w:val="24"/>
          <w:sz w:val="28"/>
          <w:szCs w:val="26"/>
          <w:lang w:val="ro-RO"/>
        </w:rPr>
      </w:pPr>
      <w:bookmarkStart w:id="0" w:name="_Toc69301192"/>
      <w:r w:rsidRPr="00224540">
        <w:rPr>
          <w:rFonts w:ascii="Times New Roman" w:hAnsi="Times New Roman" w:cs="Times New Roman"/>
          <w:b/>
          <w:bCs/>
          <w:kern w:val="24"/>
          <w:sz w:val="28"/>
          <w:szCs w:val="26"/>
          <w:lang w:val="ro-RO"/>
        </w:rPr>
        <w:t>LIPSEȘTE FĂRĂ VREUN MOTIV OBIECTIV DE LA LECȚII</w:t>
      </w:r>
      <w:bookmarkEnd w:id="0"/>
    </w:p>
    <w:p w:rsidR="00224540" w:rsidRPr="00224540" w:rsidRDefault="00BB131A" w:rsidP="00224540">
      <w:pPr>
        <w:pStyle w:val="ListParagraph"/>
        <w:spacing w:line="288" w:lineRule="auto"/>
        <w:jc w:val="both"/>
        <w:rPr>
          <w:rFonts w:ascii="Times New Roman" w:hAnsi="Times New Roman" w:cs="Times New Roman"/>
          <w:b/>
          <w:bCs/>
          <w:kern w:val="24"/>
          <w:sz w:val="28"/>
          <w:szCs w:val="26"/>
          <w:lang w:val="ro-RO"/>
        </w:rPr>
      </w:pPr>
      <w:r>
        <w:rPr>
          <w:rFonts w:ascii="Times New Roman" w:hAnsi="Times New Roman" w:cs="Times New Roman"/>
          <w:b/>
          <w:bCs/>
          <w:noProof/>
          <w:kern w:val="24"/>
          <w:sz w:val="28"/>
          <w:szCs w:val="26"/>
        </w:rPr>
        <mc:AlternateContent>
          <mc:Choice Requires="wps">
            <w:drawing>
              <wp:anchor distT="0" distB="0" distL="114300" distR="114300" simplePos="0" relativeHeight="251660288" behindDoc="0" locked="0" layoutInCell="1" allowOverlap="1">
                <wp:simplePos x="0" y="0"/>
                <wp:positionH relativeFrom="column">
                  <wp:posOffset>27940</wp:posOffset>
                </wp:positionH>
                <wp:positionV relativeFrom="paragraph">
                  <wp:posOffset>74295</wp:posOffset>
                </wp:positionV>
                <wp:extent cx="2963545" cy="1580515"/>
                <wp:effectExtent l="3175" t="1270" r="5080" b="8890"/>
                <wp:wrapSquare wrapText="bothSides"/>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3545" cy="1580515"/>
                        </a:xfrm>
                        <a:prstGeom prst="rect">
                          <a:avLst/>
                        </a:prstGeom>
                        <a:solidFill>
                          <a:schemeClr val="accent5">
                            <a:lumMod val="60000"/>
                            <a:lumOff val="40000"/>
                            <a:alpha val="18823"/>
                          </a:scheme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224540" w:rsidRPr="00224540" w:rsidRDefault="00224540" w:rsidP="00224540">
                            <w:pPr>
                              <w:tabs>
                                <w:tab w:val="left" w:pos="319"/>
                              </w:tabs>
                              <w:spacing w:after="0" w:line="240" w:lineRule="auto"/>
                              <w:jc w:val="both"/>
                              <w:rPr>
                                <w:rFonts w:ascii="Times New Roman" w:hAnsi="Times New Roman" w:cs="Times New Roman"/>
                                <w:b/>
                                <w:sz w:val="44"/>
                                <w:szCs w:val="24"/>
                                <w:lang w:val="ro-RO"/>
                              </w:rPr>
                            </w:pPr>
                            <w:r w:rsidRPr="00224540">
                              <w:rPr>
                                <w:rFonts w:ascii="Times New Roman" w:hAnsi="Times New Roman" w:cs="Times New Roman"/>
                                <w:b/>
                                <w:sz w:val="44"/>
                                <w:szCs w:val="24"/>
                                <w:lang w:val="ro-RO"/>
                              </w:rPr>
                              <w:t xml:space="preserve">Studiu de caz </w:t>
                            </w:r>
                          </w:p>
                          <w:p w:rsidR="00224540" w:rsidRPr="00BB131A" w:rsidRDefault="00224540" w:rsidP="00224540">
                            <w:pPr>
                              <w:tabs>
                                <w:tab w:val="left" w:pos="319"/>
                              </w:tabs>
                              <w:spacing w:after="0" w:line="240" w:lineRule="auto"/>
                              <w:jc w:val="both"/>
                              <w:rPr>
                                <w:rFonts w:ascii="Times New Roman" w:hAnsi="Times New Roman" w:cs="Times New Roman"/>
                                <w:sz w:val="28"/>
                                <w:szCs w:val="24"/>
                                <w:lang w:val="fr-FR"/>
                              </w:rPr>
                            </w:pPr>
                          </w:p>
                        </w:txbxContent>
                      </wps:txbx>
                      <wps:bodyPr rot="0" vert="horz" wrap="square" lIns="274320" tIns="274320" rIns="274320" bIns="2743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left:0;text-align:left;margin-left:2.2pt;margin-top:5.85pt;width:233.35pt;height:12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" fillcolor="#92cddc [1944]" stroked="f" strokeweight="2pt">
                <v:fill opacity="12336f"/>
                <v:textbox inset="21.6pt,21.6pt,21.6pt,21.6pt">
                  <w:txbxContent>
                    <w:p w:rsidR="00224540" w:rsidRPr="00224540" w:rsidRDefault="00224540" w:rsidP="00224540">
                      <w:pPr>
                        <w:tabs>
                          <w:tab w:val="left" w:pos="319"/>
                        </w:tabs>
                        <w:spacing w:after="0" w:line="240" w:lineRule="auto"/>
                        <w:jc w:val="both"/>
                        <w:rPr>
                          <w:rFonts w:ascii="Times New Roman" w:hAnsi="Times New Roman" w:cs="Times New Roman"/>
                          <w:b/>
                          <w:sz w:val="44"/>
                          <w:szCs w:val="24"/>
                          <w:lang w:val="ro-RO"/>
                        </w:rPr>
                      </w:pPr>
                      <w:r w:rsidRPr="00224540">
                        <w:rPr>
                          <w:rFonts w:ascii="Times New Roman" w:hAnsi="Times New Roman" w:cs="Times New Roman"/>
                          <w:b/>
                          <w:sz w:val="44"/>
                          <w:szCs w:val="24"/>
                          <w:lang w:val="ro-RO"/>
                        </w:rPr>
                        <w:t xml:space="preserve">Studiu de caz </w:t>
                      </w:r>
                    </w:p>
                    <w:p w:rsidR="00224540" w:rsidRPr="00BB131A" w:rsidRDefault="00224540" w:rsidP="00224540">
                      <w:pPr>
                        <w:tabs>
                          <w:tab w:val="left" w:pos="319"/>
                        </w:tabs>
                        <w:spacing w:after="0" w:line="240" w:lineRule="auto"/>
                        <w:jc w:val="both"/>
                        <w:rPr>
                          <w:rFonts w:ascii="Times New Roman" w:hAnsi="Times New Roman" w:cs="Times New Roman"/>
                          <w:sz w:val="28"/>
                          <w:szCs w:val="24"/>
                          <w:lang w:val="fr-FR"/>
                        </w:rPr>
                      </w:pPr>
                    </w:p>
                  </w:txbxContent>
                </v:textbox>
                <w10:wrap type="square"/>
              </v:rect>
            </w:pict>
          </mc:Fallback>
        </mc:AlternateContent>
      </w:r>
      <w:r w:rsidR="00224540" w:rsidRPr="00224540">
        <w:rPr>
          <w:rFonts w:ascii="Times New Roman" w:hAnsi="Times New Roman" w:cs="Times New Roman"/>
          <w:b/>
          <w:bCs/>
          <w:kern w:val="24"/>
          <w:sz w:val="28"/>
          <w:szCs w:val="26"/>
          <w:lang w:val="ro-RO"/>
        </w:rPr>
        <w:t xml:space="preserve">Sunteți învățător la clasa întâi. Ați observat că  un băiat, deseori, mai ales în ziua de vineri, lipsește fără vreun motiv obiectiv de la lecții. Părinții nu argumentează absența, ci doar vă informează printr-un mesaj. </w:t>
      </w:r>
    </w:p>
    <w:p w:rsidR="00224540" w:rsidRPr="00224540" w:rsidRDefault="00224540" w:rsidP="00224540">
      <w:pPr>
        <w:pStyle w:val="ListParagraph"/>
        <w:spacing w:line="288" w:lineRule="auto"/>
        <w:jc w:val="both"/>
        <w:rPr>
          <w:rFonts w:ascii="Times New Roman" w:hAnsi="Times New Roman" w:cs="Times New Roman"/>
          <w:b/>
          <w:bCs/>
          <w:kern w:val="24"/>
          <w:sz w:val="28"/>
          <w:szCs w:val="26"/>
          <w:lang w:val="ro-RO"/>
        </w:rPr>
      </w:pPr>
      <w:r w:rsidRPr="00224540">
        <w:rPr>
          <w:rFonts w:ascii="Times New Roman" w:hAnsi="Times New Roman" w:cs="Times New Roman"/>
          <w:b/>
          <w:bCs/>
          <w:kern w:val="24"/>
          <w:sz w:val="28"/>
          <w:szCs w:val="26"/>
          <w:lang w:val="ro-RO"/>
        </w:rPr>
        <w:t xml:space="preserve">Băiatul se educă într-o familie completă. Familia locuiește împreună cu părinții mamei băiatului. </w:t>
      </w:r>
    </w:p>
    <w:p w:rsidR="00224540" w:rsidRPr="00224540" w:rsidRDefault="00224540" w:rsidP="00224540">
      <w:pPr>
        <w:pStyle w:val="ListParagraph"/>
        <w:spacing w:line="288" w:lineRule="auto"/>
        <w:jc w:val="both"/>
        <w:rPr>
          <w:rFonts w:ascii="Times New Roman" w:hAnsi="Times New Roman" w:cs="Times New Roman"/>
          <w:b/>
          <w:bCs/>
          <w:kern w:val="24"/>
          <w:sz w:val="28"/>
          <w:szCs w:val="26"/>
          <w:lang w:val="ro-RO"/>
        </w:rPr>
      </w:pPr>
      <w:r w:rsidRPr="00224540">
        <w:rPr>
          <w:rFonts w:ascii="Times New Roman" w:hAnsi="Times New Roman" w:cs="Times New Roman"/>
          <w:b/>
          <w:bCs/>
          <w:kern w:val="24"/>
          <w:sz w:val="28"/>
          <w:szCs w:val="26"/>
          <w:lang w:val="ro-RO"/>
        </w:rPr>
        <w:t xml:space="preserve">   </w:t>
      </w:r>
      <w:r w:rsidRPr="00224540">
        <w:rPr>
          <w:rFonts w:ascii="Times New Roman" w:hAnsi="Times New Roman" w:cs="Times New Roman"/>
          <w:b/>
          <w:bCs/>
          <w:kern w:val="24"/>
          <w:sz w:val="28"/>
          <w:szCs w:val="26"/>
          <w:lang w:val="ro-RO"/>
        </w:rPr>
        <w:tab/>
        <w:t xml:space="preserve">În general, este un copil capabil, sociabil, motivat spre învățare.     </w:t>
      </w:r>
    </w:p>
    <w:p w:rsidR="00224540" w:rsidRPr="00224540" w:rsidRDefault="00224540" w:rsidP="00224540">
      <w:pPr>
        <w:rPr>
          <w:rFonts w:ascii="Times New Roman" w:eastAsiaTheme="minorHAnsi" w:hAnsi="Times New Roman" w:cs="Times New Roman"/>
          <w:b/>
          <w:bCs/>
          <w:sz w:val="28"/>
          <w:szCs w:val="26"/>
          <w:lang w:val="ro-RO" w:eastAsia="en-US"/>
        </w:rPr>
      </w:pPr>
      <w:r w:rsidRPr="00224540">
        <w:rPr>
          <w:rFonts w:ascii="Times New Roman" w:eastAsiaTheme="minorHAnsi" w:hAnsi="Times New Roman" w:cs="Times New Roman"/>
          <w:b/>
          <w:bCs/>
          <w:sz w:val="28"/>
          <w:szCs w:val="26"/>
          <w:lang w:val="ro-RO" w:eastAsia="en-US"/>
        </w:rPr>
        <w:tab/>
        <w:t>Cum soluționați situația?</w:t>
      </w:r>
    </w:p>
    <w:p w:rsidR="00224540" w:rsidRPr="00224540" w:rsidRDefault="00224540" w:rsidP="00224540">
      <w:pPr>
        <w:pStyle w:val="ListParagraph"/>
        <w:numPr>
          <w:ilvl w:val="0"/>
          <w:numId w:val="2"/>
        </w:numPr>
        <w:spacing w:after="0" w:line="240" w:lineRule="auto"/>
        <w:jc w:val="both"/>
        <w:rPr>
          <w:rFonts w:ascii="Times New Roman" w:hAnsi="Times New Roman" w:cs="Times New Roman"/>
          <w:sz w:val="28"/>
          <w:szCs w:val="26"/>
          <w:lang w:val="ro-RO"/>
        </w:rPr>
      </w:pPr>
      <w:r w:rsidRPr="00224540">
        <w:rPr>
          <w:rFonts w:ascii="Times New Roman" w:eastAsiaTheme="minorEastAsia" w:hAnsi="Times New Roman" w:cs="Times New Roman"/>
          <w:b/>
          <w:bCs/>
          <w:kern w:val="24"/>
          <w:sz w:val="28"/>
          <w:szCs w:val="26"/>
          <w:lang w:val="ro-RO"/>
        </w:rPr>
        <w:t xml:space="preserve">DEFINIREA PROBLEMEI CONSTANTE ÎN STUDIUL DE CAZ  </w:t>
      </w:r>
    </w:p>
    <w:p w:rsidR="00224540" w:rsidRPr="00224540" w:rsidRDefault="00224540" w:rsidP="00224540">
      <w:pPr>
        <w:jc w:val="both"/>
        <w:rPr>
          <w:rFonts w:ascii="Times New Roman" w:eastAsiaTheme="minorHAnsi" w:hAnsi="Times New Roman" w:cs="Times New Roman"/>
          <w:sz w:val="28"/>
          <w:szCs w:val="26"/>
          <w:lang w:val="ro-RO" w:eastAsia="en-US"/>
        </w:rPr>
      </w:pPr>
      <w:r w:rsidRPr="00224540">
        <w:rPr>
          <w:rFonts w:ascii="Times New Roman" w:eastAsiaTheme="minorHAnsi" w:hAnsi="Times New Roman" w:cs="Times New Roman"/>
          <w:b/>
          <w:bCs/>
          <w:sz w:val="28"/>
          <w:szCs w:val="26"/>
          <w:lang w:val="ro-RO" w:eastAsia="en-US"/>
        </w:rPr>
        <w:t xml:space="preserve">Problema constatată </w:t>
      </w:r>
      <w:r w:rsidRPr="00224540">
        <w:rPr>
          <w:rFonts w:ascii="Times New Roman" w:eastAsiaTheme="minorHAnsi" w:hAnsi="Times New Roman" w:cs="Times New Roman"/>
          <w:sz w:val="28"/>
          <w:szCs w:val="26"/>
          <w:lang w:val="ro-RO" w:eastAsia="en-US"/>
        </w:rPr>
        <w:t>în studiul de caz este lipsa unui regim școlar pentru băiatul dat (</w:t>
      </w:r>
      <w:proofErr w:type="spellStart"/>
      <w:r w:rsidRPr="00224540">
        <w:rPr>
          <w:rFonts w:ascii="Times New Roman" w:eastAsiaTheme="minorHAnsi" w:hAnsi="Times New Roman" w:cs="Times New Roman"/>
          <w:sz w:val="28"/>
          <w:szCs w:val="26"/>
          <w:lang w:val="ro-RO" w:eastAsia="en-US"/>
        </w:rPr>
        <w:t>hipertutelare</w:t>
      </w:r>
      <w:proofErr w:type="spellEnd"/>
      <w:r w:rsidRPr="00224540">
        <w:rPr>
          <w:rFonts w:ascii="Times New Roman" w:eastAsiaTheme="minorHAnsi" w:hAnsi="Times New Roman" w:cs="Times New Roman"/>
          <w:sz w:val="28"/>
          <w:szCs w:val="26"/>
          <w:lang w:val="ro-RO" w:eastAsia="en-US"/>
        </w:rPr>
        <w:t xml:space="preserve">). Părinții nu conștientizează importanța respectării unui regim </w:t>
      </w:r>
      <w:proofErr w:type="spellStart"/>
      <w:r w:rsidRPr="00224540">
        <w:rPr>
          <w:rFonts w:ascii="Times New Roman" w:eastAsiaTheme="minorHAnsi" w:hAnsi="Times New Roman" w:cs="Times New Roman"/>
          <w:sz w:val="28"/>
          <w:szCs w:val="26"/>
          <w:lang w:val="ro-RO" w:eastAsia="en-US"/>
        </w:rPr>
        <w:t>raţional</w:t>
      </w:r>
      <w:proofErr w:type="spellEnd"/>
      <w:r w:rsidRPr="00224540">
        <w:rPr>
          <w:rFonts w:ascii="Times New Roman" w:eastAsiaTheme="minorHAnsi" w:hAnsi="Times New Roman" w:cs="Times New Roman"/>
          <w:sz w:val="28"/>
          <w:szCs w:val="26"/>
          <w:lang w:val="ro-RO" w:eastAsia="en-US"/>
        </w:rPr>
        <w:t xml:space="preserve"> care creează </w:t>
      </w:r>
      <w:proofErr w:type="spellStart"/>
      <w:r w:rsidRPr="00224540">
        <w:rPr>
          <w:rFonts w:ascii="Times New Roman" w:eastAsiaTheme="minorHAnsi" w:hAnsi="Times New Roman" w:cs="Times New Roman"/>
          <w:sz w:val="28"/>
          <w:szCs w:val="26"/>
          <w:lang w:val="ro-RO" w:eastAsia="en-US"/>
        </w:rPr>
        <w:t>condiţii</w:t>
      </w:r>
      <w:proofErr w:type="spellEnd"/>
      <w:r w:rsidRPr="00224540">
        <w:rPr>
          <w:rFonts w:ascii="Times New Roman" w:eastAsiaTheme="minorHAnsi" w:hAnsi="Times New Roman" w:cs="Times New Roman"/>
          <w:sz w:val="28"/>
          <w:szCs w:val="26"/>
          <w:lang w:val="ro-RO" w:eastAsia="en-US"/>
        </w:rPr>
        <w:t xml:space="preserve"> favorabile pentru formarea stereotipului dinamic </w:t>
      </w:r>
      <w:proofErr w:type="spellStart"/>
      <w:r w:rsidRPr="00224540">
        <w:rPr>
          <w:rFonts w:ascii="Times New Roman" w:eastAsiaTheme="minorHAnsi" w:hAnsi="Times New Roman" w:cs="Times New Roman"/>
          <w:sz w:val="28"/>
          <w:szCs w:val="26"/>
          <w:lang w:val="ro-RO" w:eastAsia="en-US"/>
        </w:rPr>
        <w:t>şi</w:t>
      </w:r>
      <w:proofErr w:type="spellEnd"/>
      <w:r w:rsidRPr="00224540">
        <w:rPr>
          <w:rFonts w:ascii="Times New Roman" w:eastAsiaTheme="minorHAnsi" w:hAnsi="Times New Roman" w:cs="Times New Roman"/>
          <w:sz w:val="28"/>
          <w:szCs w:val="26"/>
          <w:lang w:val="ro-RO" w:eastAsia="en-US"/>
        </w:rPr>
        <w:t xml:space="preserve"> decurgerea proceselor fiziologice în corespundere cu ritmurile biologice, dezvoltarea fizică armonioasă, </w:t>
      </w:r>
      <w:proofErr w:type="spellStart"/>
      <w:r w:rsidRPr="00224540">
        <w:rPr>
          <w:rFonts w:ascii="Times New Roman" w:eastAsiaTheme="minorHAnsi" w:hAnsi="Times New Roman" w:cs="Times New Roman"/>
          <w:sz w:val="28"/>
          <w:szCs w:val="26"/>
          <w:lang w:val="ro-RO" w:eastAsia="en-US"/>
        </w:rPr>
        <w:t>creşterea</w:t>
      </w:r>
      <w:proofErr w:type="spellEnd"/>
      <w:r w:rsidRPr="00224540">
        <w:rPr>
          <w:rFonts w:ascii="Times New Roman" w:eastAsiaTheme="minorHAnsi" w:hAnsi="Times New Roman" w:cs="Times New Roman"/>
          <w:sz w:val="28"/>
          <w:szCs w:val="26"/>
          <w:lang w:val="ro-RO" w:eastAsia="en-US"/>
        </w:rPr>
        <w:t xml:space="preserve"> </w:t>
      </w:r>
      <w:proofErr w:type="spellStart"/>
      <w:r w:rsidRPr="00224540">
        <w:rPr>
          <w:rFonts w:ascii="Times New Roman" w:eastAsiaTheme="minorHAnsi" w:hAnsi="Times New Roman" w:cs="Times New Roman"/>
          <w:sz w:val="28"/>
          <w:szCs w:val="26"/>
          <w:lang w:val="ro-RO" w:eastAsia="en-US"/>
        </w:rPr>
        <w:t>şi</w:t>
      </w:r>
      <w:proofErr w:type="spellEnd"/>
      <w:r w:rsidRPr="00224540">
        <w:rPr>
          <w:rFonts w:ascii="Times New Roman" w:eastAsiaTheme="minorHAnsi" w:hAnsi="Times New Roman" w:cs="Times New Roman"/>
          <w:sz w:val="28"/>
          <w:szCs w:val="26"/>
          <w:lang w:val="ro-RO" w:eastAsia="en-US"/>
        </w:rPr>
        <w:t xml:space="preserve"> </w:t>
      </w:r>
      <w:proofErr w:type="spellStart"/>
      <w:r w:rsidRPr="00224540">
        <w:rPr>
          <w:rFonts w:ascii="Times New Roman" w:eastAsiaTheme="minorHAnsi" w:hAnsi="Times New Roman" w:cs="Times New Roman"/>
          <w:sz w:val="28"/>
          <w:szCs w:val="26"/>
          <w:lang w:val="ro-RO" w:eastAsia="en-US"/>
        </w:rPr>
        <w:t>menţinerea</w:t>
      </w:r>
      <w:proofErr w:type="spellEnd"/>
      <w:r w:rsidRPr="00224540">
        <w:rPr>
          <w:rFonts w:ascii="Times New Roman" w:eastAsiaTheme="minorHAnsi" w:hAnsi="Times New Roman" w:cs="Times New Roman"/>
          <w:sz w:val="28"/>
          <w:szCs w:val="26"/>
          <w:lang w:val="ro-RO" w:eastAsia="en-US"/>
        </w:rPr>
        <w:t xml:space="preserve"> </w:t>
      </w:r>
      <w:proofErr w:type="spellStart"/>
      <w:r w:rsidRPr="00224540">
        <w:rPr>
          <w:rFonts w:ascii="Times New Roman" w:eastAsiaTheme="minorHAnsi" w:hAnsi="Times New Roman" w:cs="Times New Roman"/>
          <w:sz w:val="28"/>
          <w:szCs w:val="26"/>
          <w:lang w:val="ro-RO" w:eastAsia="en-US"/>
        </w:rPr>
        <w:t>rezistenţei</w:t>
      </w:r>
      <w:proofErr w:type="spellEnd"/>
      <w:r w:rsidRPr="00224540">
        <w:rPr>
          <w:rFonts w:ascii="Times New Roman" w:eastAsiaTheme="minorHAnsi" w:hAnsi="Times New Roman" w:cs="Times New Roman"/>
          <w:sz w:val="28"/>
          <w:szCs w:val="26"/>
          <w:lang w:val="ro-RO" w:eastAsia="en-US"/>
        </w:rPr>
        <w:t xml:space="preserve"> organismului, </w:t>
      </w:r>
      <w:proofErr w:type="spellStart"/>
      <w:r w:rsidRPr="00224540">
        <w:rPr>
          <w:rFonts w:ascii="Times New Roman" w:eastAsiaTheme="minorHAnsi" w:hAnsi="Times New Roman" w:cs="Times New Roman"/>
          <w:sz w:val="28"/>
          <w:szCs w:val="26"/>
          <w:lang w:val="ro-RO" w:eastAsia="en-US"/>
        </w:rPr>
        <w:t>menţinerea</w:t>
      </w:r>
      <w:proofErr w:type="spellEnd"/>
      <w:r w:rsidRPr="00224540">
        <w:rPr>
          <w:rFonts w:ascii="Times New Roman" w:eastAsiaTheme="minorHAnsi" w:hAnsi="Times New Roman" w:cs="Times New Roman"/>
          <w:sz w:val="28"/>
          <w:szCs w:val="26"/>
          <w:lang w:val="ro-RO" w:eastAsia="en-US"/>
        </w:rPr>
        <w:t xml:space="preserve"> </w:t>
      </w:r>
      <w:proofErr w:type="spellStart"/>
      <w:r w:rsidRPr="00224540">
        <w:rPr>
          <w:rFonts w:ascii="Times New Roman" w:eastAsiaTheme="minorHAnsi" w:hAnsi="Times New Roman" w:cs="Times New Roman"/>
          <w:sz w:val="28"/>
          <w:szCs w:val="26"/>
          <w:lang w:val="ro-RO" w:eastAsia="en-US"/>
        </w:rPr>
        <w:t>capacităţii</w:t>
      </w:r>
      <w:proofErr w:type="spellEnd"/>
      <w:r w:rsidRPr="00224540">
        <w:rPr>
          <w:rFonts w:ascii="Times New Roman" w:eastAsiaTheme="minorHAnsi" w:hAnsi="Times New Roman" w:cs="Times New Roman"/>
          <w:sz w:val="28"/>
          <w:szCs w:val="26"/>
          <w:lang w:val="ro-RO" w:eastAsia="en-US"/>
        </w:rPr>
        <w:t xml:space="preserve"> de muncă la un nivel înalt,</w:t>
      </w:r>
      <w:bookmarkStart w:id="1" w:name="_GoBack"/>
      <w:bookmarkEnd w:id="1"/>
      <w:r w:rsidRPr="00224540">
        <w:rPr>
          <w:rFonts w:ascii="Times New Roman" w:eastAsiaTheme="minorHAnsi" w:hAnsi="Times New Roman" w:cs="Times New Roman"/>
          <w:sz w:val="28"/>
          <w:szCs w:val="26"/>
          <w:lang w:val="ro-RO" w:eastAsia="en-US"/>
        </w:rPr>
        <w:t xml:space="preserve"> </w:t>
      </w:r>
      <w:proofErr w:type="spellStart"/>
      <w:r w:rsidRPr="00224540">
        <w:rPr>
          <w:rFonts w:ascii="Times New Roman" w:eastAsiaTheme="minorHAnsi" w:hAnsi="Times New Roman" w:cs="Times New Roman"/>
          <w:sz w:val="28"/>
          <w:szCs w:val="26"/>
          <w:lang w:val="ro-RO" w:eastAsia="en-US"/>
        </w:rPr>
        <w:t>dispoziţie</w:t>
      </w:r>
      <w:proofErr w:type="spellEnd"/>
      <w:r w:rsidRPr="00224540">
        <w:rPr>
          <w:rFonts w:ascii="Times New Roman" w:eastAsiaTheme="minorHAnsi" w:hAnsi="Times New Roman" w:cs="Times New Roman"/>
          <w:sz w:val="28"/>
          <w:szCs w:val="26"/>
          <w:lang w:val="ro-RO" w:eastAsia="en-US"/>
        </w:rPr>
        <w:t xml:space="preserve"> echilibrată. Respectarea regimului școlar previne </w:t>
      </w:r>
      <w:proofErr w:type="spellStart"/>
      <w:r w:rsidRPr="00224540">
        <w:rPr>
          <w:rFonts w:ascii="Times New Roman" w:eastAsiaTheme="minorHAnsi" w:hAnsi="Times New Roman" w:cs="Times New Roman"/>
          <w:sz w:val="28"/>
          <w:szCs w:val="26"/>
          <w:lang w:val="ro-RO" w:eastAsia="en-US"/>
        </w:rPr>
        <w:t>apariţia</w:t>
      </w:r>
      <w:proofErr w:type="spellEnd"/>
      <w:r w:rsidRPr="00224540">
        <w:rPr>
          <w:rFonts w:ascii="Times New Roman" w:eastAsiaTheme="minorHAnsi" w:hAnsi="Times New Roman" w:cs="Times New Roman"/>
          <w:sz w:val="28"/>
          <w:szCs w:val="26"/>
          <w:lang w:val="ro-RO" w:eastAsia="en-US"/>
        </w:rPr>
        <w:t xml:space="preserve"> oboselii </w:t>
      </w:r>
      <w:proofErr w:type="spellStart"/>
      <w:r w:rsidRPr="00224540">
        <w:rPr>
          <w:rFonts w:ascii="Times New Roman" w:eastAsiaTheme="minorHAnsi" w:hAnsi="Times New Roman" w:cs="Times New Roman"/>
          <w:sz w:val="28"/>
          <w:szCs w:val="26"/>
          <w:lang w:val="ro-RO" w:eastAsia="en-US"/>
        </w:rPr>
        <w:t>şi</w:t>
      </w:r>
      <w:proofErr w:type="spellEnd"/>
      <w:r w:rsidRPr="00224540">
        <w:rPr>
          <w:rFonts w:ascii="Times New Roman" w:eastAsiaTheme="minorHAnsi" w:hAnsi="Times New Roman" w:cs="Times New Roman"/>
          <w:sz w:val="28"/>
          <w:szCs w:val="26"/>
          <w:lang w:val="ro-RO" w:eastAsia="en-US"/>
        </w:rPr>
        <w:t xml:space="preserve"> surmenajului, mai ales în clasa întâi.</w:t>
      </w:r>
    </w:p>
    <w:p w:rsidR="00224540" w:rsidRPr="00224540" w:rsidRDefault="00224540" w:rsidP="00224540">
      <w:pPr>
        <w:pStyle w:val="ListParagraph"/>
        <w:numPr>
          <w:ilvl w:val="0"/>
          <w:numId w:val="2"/>
        </w:numPr>
        <w:spacing w:after="0" w:line="240" w:lineRule="auto"/>
        <w:jc w:val="both"/>
        <w:rPr>
          <w:rFonts w:ascii="Times New Roman" w:hAnsi="Times New Roman" w:cs="Times New Roman"/>
          <w:sz w:val="28"/>
          <w:szCs w:val="26"/>
          <w:lang w:val="ro-RO"/>
        </w:rPr>
      </w:pPr>
      <w:r w:rsidRPr="00224540">
        <w:rPr>
          <w:rFonts w:ascii="Times New Roman" w:eastAsiaTheme="minorEastAsia" w:hAnsi="Times New Roman" w:cs="Times New Roman"/>
          <w:b/>
          <w:bCs/>
          <w:kern w:val="24"/>
          <w:sz w:val="28"/>
          <w:szCs w:val="26"/>
          <w:lang w:val="ro-RO"/>
        </w:rPr>
        <w:t>PREZENTAREA</w:t>
      </w:r>
      <w:r w:rsidRPr="00224540">
        <w:rPr>
          <w:rFonts w:ascii="Times New Roman" w:hAnsi="Times New Roman" w:cs="Times New Roman"/>
          <w:b/>
          <w:bCs/>
          <w:sz w:val="28"/>
          <w:szCs w:val="26"/>
          <w:lang w:val="ro-RO"/>
        </w:rPr>
        <w:t xml:space="preserve"> POSIBILELOR DOCUMENTE DE POLITICI EDUCAȚIONALE, ÎN CONTEXTUL SOLUȚIONĂRII PROBLEMEI CONSTANTE ÎN STUDIUL DE CAZ PROPUS</w:t>
      </w:r>
    </w:p>
    <w:p w:rsidR="00224540" w:rsidRPr="00224540" w:rsidRDefault="00224540" w:rsidP="00224540">
      <w:pPr>
        <w:pStyle w:val="ListParagraph"/>
        <w:numPr>
          <w:ilvl w:val="0"/>
          <w:numId w:val="1"/>
        </w:numPr>
        <w:spacing w:after="0"/>
        <w:jc w:val="both"/>
        <w:rPr>
          <w:rFonts w:ascii="Times New Roman" w:hAnsi="Times New Roman" w:cs="Times New Roman"/>
          <w:kern w:val="24"/>
          <w:sz w:val="28"/>
          <w:szCs w:val="26"/>
          <w:lang w:val="ro-RO"/>
        </w:rPr>
      </w:pPr>
      <w:r w:rsidRPr="00224540">
        <w:rPr>
          <w:rFonts w:ascii="Times New Roman" w:hAnsi="Times New Roman" w:cs="Times New Roman"/>
          <w:kern w:val="24"/>
          <w:sz w:val="28"/>
          <w:szCs w:val="26"/>
          <w:lang w:val="ro-RO"/>
        </w:rPr>
        <w:t xml:space="preserve">Codul Educației  (legea nr. 152 din 17.07.2014) </w:t>
      </w:r>
    </w:p>
    <w:p w:rsidR="00224540" w:rsidRPr="00224540" w:rsidRDefault="00224540" w:rsidP="00224540">
      <w:pPr>
        <w:pStyle w:val="ListParagraph"/>
        <w:numPr>
          <w:ilvl w:val="0"/>
          <w:numId w:val="1"/>
        </w:numPr>
        <w:spacing w:after="0"/>
        <w:jc w:val="both"/>
        <w:rPr>
          <w:rFonts w:ascii="Times New Roman" w:hAnsi="Times New Roman" w:cs="Times New Roman"/>
          <w:kern w:val="24"/>
          <w:sz w:val="28"/>
          <w:szCs w:val="26"/>
          <w:lang w:val="ro-RO"/>
        </w:rPr>
      </w:pPr>
      <w:r w:rsidRPr="00224540">
        <w:rPr>
          <w:rFonts w:ascii="Times New Roman" w:hAnsi="Times New Roman" w:cs="Times New Roman"/>
          <w:kern w:val="24"/>
          <w:sz w:val="28"/>
          <w:szCs w:val="26"/>
          <w:lang w:val="ro-RO"/>
        </w:rPr>
        <w:t xml:space="preserve">Curriculumul pentru învățământul primar, 2018 </w:t>
      </w:r>
    </w:p>
    <w:p w:rsidR="00224540" w:rsidRPr="00224540" w:rsidRDefault="00224540" w:rsidP="00224540">
      <w:pPr>
        <w:pStyle w:val="ListParagraph"/>
        <w:numPr>
          <w:ilvl w:val="0"/>
          <w:numId w:val="1"/>
        </w:numPr>
        <w:spacing w:after="0"/>
        <w:jc w:val="both"/>
        <w:rPr>
          <w:rFonts w:ascii="Times New Roman" w:hAnsi="Times New Roman" w:cs="Times New Roman"/>
          <w:kern w:val="24"/>
          <w:sz w:val="28"/>
          <w:szCs w:val="26"/>
          <w:lang w:val="ro-RO"/>
        </w:rPr>
      </w:pPr>
      <w:r w:rsidRPr="00224540">
        <w:rPr>
          <w:rFonts w:ascii="Times New Roman" w:hAnsi="Times New Roman" w:cs="Times New Roman"/>
          <w:kern w:val="24"/>
          <w:sz w:val="28"/>
          <w:szCs w:val="26"/>
          <w:lang w:val="ro-RO"/>
        </w:rPr>
        <w:t xml:space="preserve">Regulamentul intern al instituției. </w:t>
      </w:r>
    </w:p>
    <w:p w:rsidR="00224540" w:rsidRPr="00224540" w:rsidRDefault="00224540" w:rsidP="00224540">
      <w:pPr>
        <w:pStyle w:val="ListParagraph"/>
        <w:numPr>
          <w:ilvl w:val="0"/>
          <w:numId w:val="1"/>
        </w:numPr>
        <w:spacing w:after="0"/>
        <w:jc w:val="both"/>
        <w:rPr>
          <w:rFonts w:ascii="Times New Roman" w:hAnsi="Times New Roman" w:cs="Times New Roman"/>
          <w:kern w:val="24"/>
          <w:sz w:val="28"/>
          <w:szCs w:val="26"/>
          <w:lang w:val="ro-RO"/>
        </w:rPr>
      </w:pPr>
      <w:r w:rsidRPr="00224540">
        <w:rPr>
          <w:rFonts w:ascii="Times New Roman" w:hAnsi="Times New Roman" w:cs="Times New Roman"/>
          <w:kern w:val="24"/>
          <w:sz w:val="28"/>
          <w:szCs w:val="26"/>
          <w:lang w:val="ro-RO"/>
        </w:rPr>
        <w:t xml:space="preserve">Metodologia privind evaluarea </w:t>
      </w:r>
      <w:proofErr w:type="spellStart"/>
      <w:r w:rsidRPr="00224540">
        <w:rPr>
          <w:rFonts w:ascii="Times New Roman" w:hAnsi="Times New Roman" w:cs="Times New Roman"/>
          <w:kern w:val="24"/>
          <w:sz w:val="28"/>
          <w:szCs w:val="26"/>
          <w:lang w:val="ro-RO"/>
        </w:rPr>
        <w:t>criterială</w:t>
      </w:r>
      <w:proofErr w:type="spellEnd"/>
      <w:r w:rsidRPr="00224540">
        <w:rPr>
          <w:rFonts w:ascii="Times New Roman" w:hAnsi="Times New Roman" w:cs="Times New Roman"/>
          <w:kern w:val="24"/>
          <w:sz w:val="28"/>
          <w:szCs w:val="26"/>
          <w:lang w:val="ro-RO"/>
        </w:rPr>
        <w:t xml:space="preserve"> prin descriptori în învățământul primar, clasele I-IV, 2019 </w:t>
      </w:r>
    </w:p>
    <w:p w:rsidR="00224540" w:rsidRPr="00224540" w:rsidRDefault="00224540" w:rsidP="00224540">
      <w:pPr>
        <w:pStyle w:val="ListParagraph"/>
        <w:numPr>
          <w:ilvl w:val="0"/>
          <w:numId w:val="2"/>
        </w:numPr>
        <w:spacing w:after="0" w:line="240" w:lineRule="auto"/>
        <w:jc w:val="both"/>
        <w:rPr>
          <w:rFonts w:ascii="Times New Roman" w:eastAsiaTheme="minorEastAsia" w:hAnsi="Times New Roman" w:cs="Times New Roman"/>
          <w:b/>
          <w:bCs/>
          <w:kern w:val="24"/>
          <w:sz w:val="28"/>
          <w:szCs w:val="26"/>
          <w:lang w:val="ro-RO"/>
        </w:rPr>
      </w:pPr>
      <w:r w:rsidRPr="00224540">
        <w:rPr>
          <w:rFonts w:ascii="Times New Roman" w:eastAsiaTheme="minorEastAsia" w:hAnsi="Times New Roman" w:cs="Times New Roman"/>
          <w:b/>
          <w:bCs/>
          <w:kern w:val="24"/>
          <w:sz w:val="28"/>
          <w:szCs w:val="26"/>
          <w:lang w:val="ro-RO"/>
        </w:rPr>
        <w:t>Prezentarea modul</w:t>
      </w:r>
      <w:r w:rsidR="00F11FC2">
        <w:rPr>
          <w:rFonts w:ascii="Times New Roman" w:eastAsiaTheme="minorEastAsia" w:hAnsi="Times New Roman" w:cs="Times New Roman"/>
          <w:b/>
          <w:bCs/>
          <w:kern w:val="24"/>
          <w:sz w:val="28"/>
          <w:szCs w:val="26"/>
          <w:lang w:val="ro-RO"/>
        </w:rPr>
        <w:t>ui</w:t>
      </w:r>
      <w:r w:rsidRPr="00224540">
        <w:rPr>
          <w:rFonts w:ascii="Times New Roman" w:eastAsiaTheme="minorEastAsia" w:hAnsi="Times New Roman" w:cs="Times New Roman"/>
          <w:b/>
          <w:bCs/>
          <w:kern w:val="24"/>
          <w:sz w:val="28"/>
          <w:szCs w:val="26"/>
          <w:lang w:val="ro-RO"/>
        </w:rPr>
        <w:t xml:space="preserve"> de aplicare a prevederilor actelor reglatorii în contextul soluționării problemei constatate în studiul de caz propus </w:t>
      </w:r>
    </w:p>
    <w:p w:rsidR="00224540" w:rsidRPr="00224540" w:rsidRDefault="00224540" w:rsidP="00224540">
      <w:pPr>
        <w:pStyle w:val="ListParagraph"/>
        <w:numPr>
          <w:ilvl w:val="0"/>
          <w:numId w:val="1"/>
        </w:numPr>
        <w:rPr>
          <w:rFonts w:ascii="Times New Roman" w:hAnsi="Times New Roman" w:cs="Times New Roman"/>
          <w:sz w:val="28"/>
          <w:szCs w:val="26"/>
          <w:lang w:val="ro-RO"/>
        </w:rPr>
      </w:pPr>
      <w:r w:rsidRPr="00224540">
        <w:rPr>
          <w:rFonts w:ascii="Times New Roman" w:hAnsi="Times New Roman" w:cs="Times New Roman"/>
          <w:sz w:val="28"/>
          <w:szCs w:val="26"/>
          <w:lang w:val="ro-RO"/>
        </w:rPr>
        <w:t xml:space="preserve">În cazul dat, este necesar de a organiza o ședință individuală cu familia copilului, menționând, cu trimitere la </w:t>
      </w:r>
      <w:r w:rsidRPr="00224540">
        <w:rPr>
          <w:rFonts w:ascii="Times New Roman" w:hAnsi="Times New Roman" w:cs="Times New Roman"/>
          <w:b/>
          <w:bCs/>
          <w:i/>
          <w:iCs/>
          <w:sz w:val="28"/>
          <w:szCs w:val="26"/>
          <w:lang w:val="ro-RO"/>
        </w:rPr>
        <w:t xml:space="preserve">Codul educației, </w:t>
      </w:r>
      <w:r w:rsidRPr="00224540">
        <w:rPr>
          <w:rFonts w:ascii="Times New Roman" w:hAnsi="Times New Roman" w:cs="Times New Roman"/>
          <w:sz w:val="28"/>
          <w:szCs w:val="26"/>
          <w:lang w:val="ro-RO"/>
        </w:rPr>
        <w:t xml:space="preserve">că frecventarea școlii este obligatorie până la vârsta de 16 ani. </w:t>
      </w:r>
    </w:p>
    <w:p w:rsidR="00224540" w:rsidRPr="00224540" w:rsidRDefault="00224540" w:rsidP="00224540">
      <w:pPr>
        <w:pStyle w:val="ListParagraph"/>
        <w:numPr>
          <w:ilvl w:val="0"/>
          <w:numId w:val="1"/>
        </w:numPr>
        <w:rPr>
          <w:rFonts w:ascii="Times New Roman" w:hAnsi="Times New Roman" w:cs="Times New Roman"/>
          <w:sz w:val="28"/>
          <w:szCs w:val="26"/>
          <w:lang w:val="ro-RO"/>
        </w:rPr>
      </w:pPr>
      <w:r w:rsidRPr="00224540">
        <w:rPr>
          <w:rFonts w:ascii="Times New Roman" w:hAnsi="Times New Roman" w:cs="Times New Roman"/>
          <w:sz w:val="28"/>
          <w:szCs w:val="26"/>
          <w:lang w:val="ro-RO"/>
        </w:rPr>
        <w:t xml:space="preserve">În </w:t>
      </w:r>
      <w:r w:rsidRPr="00224540">
        <w:rPr>
          <w:rFonts w:ascii="Times New Roman" w:hAnsi="Times New Roman" w:cs="Times New Roman"/>
          <w:b/>
          <w:bCs/>
          <w:i/>
          <w:iCs/>
          <w:sz w:val="28"/>
          <w:szCs w:val="26"/>
          <w:lang w:val="ro-RO"/>
        </w:rPr>
        <w:t xml:space="preserve">Regulamentul intern </w:t>
      </w:r>
      <w:r w:rsidRPr="00224540">
        <w:rPr>
          <w:rFonts w:ascii="Times New Roman" w:hAnsi="Times New Roman" w:cs="Times New Roman"/>
          <w:sz w:val="28"/>
          <w:szCs w:val="26"/>
          <w:lang w:val="ro-RO"/>
        </w:rPr>
        <w:t xml:space="preserve">al instituției este stipulat regimul de activitate a copiilor și se menționează că părinții trebuie să anunțe motivul absenței elevilor. </w:t>
      </w:r>
    </w:p>
    <w:p w:rsidR="00224540" w:rsidRPr="00224540" w:rsidRDefault="00224540" w:rsidP="00224540">
      <w:pPr>
        <w:pStyle w:val="ListParagraph"/>
        <w:numPr>
          <w:ilvl w:val="0"/>
          <w:numId w:val="1"/>
        </w:numPr>
        <w:rPr>
          <w:rFonts w:ascii="Times New Roman" w:hAnsi="Times New Roman" w:cs="Times New Roman"/>
          <w:sz w:val="28"/>
          <w:szCs w:val="26"/>
          <w:lang w:val="ro-RO"/>
        </w:rPr>
      </w:pPr>
      <w:r w:rsidRPr="00224540">
        <w:rPr>
          <w:rFonts w:ascii="Times New Roman" w:hAnsi="Times New Roman" w:cs="Times New Roman"/>
          <w:sz w:val="28"/>
          <w:szCs w:val="26"/>
          <w:lang w:val="ro-RO"/>
        </w:rPr>
        <w:t xml:space="preserve">În </w:t>
      </w:r>
      <w:r w:rsidRPr="00224540">
        <w:rPr>
          <w:rFonts w:ascii="Times New Roman" w:hAnsi="Times New Roman" w:cs="Times New Roman"/>
          <w:b/>
          <w:bCs/>
          <w:i/>
          <w:iCs/>
          <w:sz w:val="28"/>
          <w:szCs w:val="26"/>
          <w:lang w:val="ro-RO"/>
        </w:rPr>
        <w:t xml:space="preserve">Metodologia privind evaluarea </w:t>
      </w:r>
      <w:proofErr w:type="spellStart"/>
      <w:r w:rsidRPr="00224540">
        <w:rPr>
          <w:rFonts w:ascii="Times New Roman" w:hAnsi="Times New Roman" w:cs="Times New Roman"/>
          <w:b/>
          <w:bCs/>
          <w:i/>
          <w:iCs/>
          <w:sz w:val="28"/>
          <w:szCs w:val="26"/>
          <w:lang w:val="ro-RO"/>
        </w:rPr>
        <w:t>criterială</w:t>
      </w:r>
      <w:proofErr w:type="spellEnd"/>
      <w:r w:rsidRPr="00224540">
        <w:rPr>
          <w:rFonts w:ascii="Times New Roman" w:hAnsi="Times New Roman" w:cs="Times New Roman"/>
          <w:b/>
          <w:bCs/>
          <w:i/>
          <w:iCs/>
          <w:sz w:val="28"/>
          <w:szCs w:val="26"/>
          <w:lang w:val="ro-RO"/>
        </w:rPr>
        <w:t xml:space="preserve"> prin descriptori </w:t>
      </w:r>
      <w:r w:rsidRPr="00224540">
        <w:rPr>
          <w:rFonts w:ascii="Times New Roman" w:hAnsi="Times New Roman" w:cs="Times New Roman"/>
          <w:sz w:val="28"/>
          <w:szCs w:val="26"/>
          <w:lang w:val="ro-RO"/>
        </w:rPr>
        <w:t xml:space="preserve">este prevăzut termenul de </w:t>
      </w:r>
      <w:r w:rsidRPr="00224540">
        <w:rPr>
          <w:rFonts w:ascii="Times New Roman" w:hAnsi="Times New Roman" w:cs="Times New Roman"/>
          <w:i/>
          <w:iCs/>
          <w:sz w:val="28"/>
          <w:szCs w:val="26"/>
          <w:lang w:val="ro-RO"/>
        </w:rPr>
        <w:t>recuperare</w:t>
      </w:r>
      <w:r w:rsidRPr="00224540">
        <w:rPr>
          <w:rFonts w:ascii="Times New Roman" w:hAnsi="Times New Roman" w:cs="Times New Roman"/>
          <w:sz w:val="28"/>
          <w:szCs w:val="26"/>
          <w:lang w:val="ro-RO"/>
        </w:rPr>
        <w:t xml:space="preserve"> pentru absențele în caz de boală sau alte motive </w:t>
      </w:r>
      <w:r w:rsidRPr="00224540">
        <w:rPr>
          <w:rFonts w:ascii="Times New Roman" w:hAnsi="Times New Roman" w:cs="Times New Roman"/>
          <w:sz w:val="28"/>
          <w:szCs w:val="26"/>
          <w:lang w:val="ro-RO"/>
        </w:rPr>
        <w:lastRenderedPageBreak/>
        <w:t>obiective, iar recuperarea poate avea succes dacă e organizată în parteneriat cu familia.</w:t>
      </w:r>
    </w:p>
    <w:p w:rsidR="00224540" w:rsidRPr="00224540" w:rsidRDefault="00224540" w:rsidP="00224540">
      <w:pPr>
        <w:pStyle w:val="ListParagraph"/>
        <w:numPr>
          <w:ilvl w:val="0"/>
          <w:numId w:val="1"/>
        </w:numPr>
        <w:rPr>
          <w:rFonts w:ascii="Times New Roman" w:hAnsi="Times New Roman" w:cs="Times New Roman"/>
          <w:sz w:val="28"/>
          <w:szCs w:val="26"/>
          <w:lang w:val="ro-RO"/>
        </w:rPr>
      </w:pPr>
      <w:r w:rsidRPr="00224540">
        <w:rPr>
          <w:rFonts w:ascii="Times New Roman" w:hAnsi="Times New Roman" w:cs="Times New Roman"/>
          <w:b/>
          <w:bCs/>
          <w:i/>
          <w:iCs/>
          <w:sz w:val="28"/>
          <w:szCs w:val="26"/>
          <w:lang w:val="ro-RO"/>
        </w:rPr>
        <w:t xml:space="preserve">Curriculumul pentru învățământul primar </w:t>
      </w:r>
      <w:r w:rsidRPr="00224540">
        <w:rPr>
          <w:rFonts w:ascii="Times New Roman" w:hAnsi="Times New Roman" w:cs="Times New Roman"/>
          <w:sz w:val="28"/>
          <w:szCs w:val="26"/>
          <w:lang w:val="ro-RO"/>
        </w:rPr>
        <w:t>urmărește formarea graduală a competențelor, iar astfel de situație poate duce la eșec școlar.</w:t>
      </w:r>
    </w:p>
    <w:p w:rsidR="00224540" w:rsidRPr="00224540" w:rsidRDefault="00224540" w:rsidP="00224540">
      <w:pPr>
        <w:pStyle w:val="ListParagraph"/>
        <w:numPr>
          <w:ilvl w:val="0"/>
          <w:numId w:val="2"/>
        </w:numPr>
        <w:spacing w:after="0" w:line="240" w:lineRule="auto"/>
        <w:jc w:val="both"/>
        <w:rPr>
          <w:rFonts w:ascii="Times New Roman" w:hAnsi="Times New Roman" w:cs="Times New Roman"/>
          <w:b/>
          <w:bCs/>
          <w:sz w:val="28"/>
          <w:szCs w:val="26"/>
          <w:lang w:val="ro-RO"/>
        </w:rPr>
      </w:pPr>
      <w:r w:rsidRPr="00224540">
        <w:rPr>
          <w:rFonts w:ascii="Times New Roman" w:hAnsi="Times New Roman" w:cs="Times New Roman"/>
          <w:b/>
          <w:bCs/>
          <w:sz w:val="28"/>
          <w:szCs w:val="26"/>
          <w:lang w:val="ro-RO"/>
        </w:rPr>
        <w:t xml:space="preserve">Identificarea posibilelor riscuri dacă această problemă nu este soluționată </w:t>
      </w:r>
    </w:p>
    <w:p w:rsidR="00224540" w:rsidRPr="00224540" w:rsidRDefault="00224540" w:rsidP="00224540">
      <w:pPr>
        <w:pStyle w:val="ListParagraph"/>
        <w:ind w:left="1800"/>
        <w:jc w:val="both"/>
        <w:rPr>
          <w:rFonts w:ascii="Times New Roman" w:hAnsi="Times New Roman" w:cs="Times New Roman"/>
          <w:sz w:val="28"/>
          <w:szCs w:val="26"/>
          <w:lang w:val="ro-RO"/>
        </w:rPr>
      </w:pPr>
    </w:p>
    <w:p w:rsidR="00224540" w:rsidRPr="00224540" w:rsidRDefault="00224540" w:rsidP="00224540">
      <w:pPr>
        <w:spacing w:line="240" w:lineRule="auto"/>
        <w:jc w:val="both"/>
        <w:rPr>
          <w:rFonts w:ascii="Times New Roman" w:hAnsi="Times New Roman" w:cs="Times New Roman"/>
          <w:sz w:val="28"/>
          <w:szCs w:val="26"/>
          <w:lang w:val="ro-RO"/>
        </w:rPr>
      </w:pPr>
      <w:r w:rsidRPr="00224540">
        <w:rPr>
          <w:rFonts w:ascii="Times New Roman" w:hAnsi="Times New Roman" w:cs="Times New Roman"/>
          <w:noProof/>
          <w:sz w:val="28"/>
          <w:szCs w:val="26"/>
          <w:lang w:val="en-US" w:eastAsia="en-US"/>
        </w:rPr>
        <w:drawing>
          <wp:inline distT="0" distB="0" distL="0" distR="0">
            <wp:extent cx="6120130" cy="3444061"/>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6120130" cy="3444061"/>
                    </a:xfrm>
                    <a:prstGeom prst="rect">
                      <a:avLst/>
                    </a:prstGeom>
                    <a:noFill/>
                    <a:ln w="9525">
                      <a:noFill/>
                      <a:miter lim="800000"/>
                      <a:headEnd/>
                      <a:tailEnd/>
                    </a:ln>
                  </pic:spPr>
                </pic:pic>
              </a:graphicData>
            </a:graphic>
          </wp:inline>
        </w:drawing>
      </w:r>
    </w:p>
    <w:p w:rsidR="00224540" w:rsidRPr="00224540" w:rsidRDefault="00224540" w:rsidP="00224540">
      <w:pPr>
        <w:spacing w:line="240" w:lineRule="auto"/>
        <w:jc w:val="both"/>
        <w:rPr>
          <w:rFonts w:ascii="Times New Roman" w:hAnsi="Times New Roman" w:cs="Times New Roman"/>
          <w:b/>
          <w:bCs/>
          <w:sz w:val="28"/>
          <w:szCs w:val="26"/>
          <w:lang w:val="ro-RO"/>
        </w:rPr>
      </w:pPr>
    </w:p>
    <w:p w:rsidR="00224540" w:rsidRPr="00224540" w:rsidRDefault="00224540" w:rsidP="00224540">
      <w:pPr>
        <w:spacing w:line="240" w:lineRule="auto"/>
        <w:jc w:val="both"/>
        <w:rPr>
          <w:rFonts w:ascii="Times New Roman" w:hAnsi="Times New Roman" w:cs="Times New Roman"/>
          <w:b/>
          <w:bCs/>
          <w:sz w:val="28"/>
          <w:szCs w:val="26"/>
          <w:lang w:val="ro-RO"/>
        </w:rPr>
      </w:pPr>
      <w:r w:rsidRPr="00224540">
        <w:rPr>
          <w:rFonts w:ascii="Times New Roman" w:hAnsi="Times New Roman" w:cs="Times New Roman"/>
          <w:b/>
          <w:bCs/>
          <w:sz w:val="28"/>
          <w:szCs w:val="26"/>
          <w:lang w:val="ro-RO"/>
        </w:rPr>
        <w:t xml:space="preserve">Prezentarea intervenției personale pentru soluționarea problemei </w:t>
      </w:r>
    </w:p>
    <w:p w:rsidR="00224540" w:rsidRPr="00224540" w:rsidRDefault="00224540" w:rsidP="00224540">
      <w:pPr>
        <w:pStyle w:val="ListParagraph"/>
        <w:numPr>
          <w:ilvl w:val="0"/>
          <w:numId w:val="4"/>
        </w:numPr>
        <w:spacing w:line="240" w:lineRule="auto"/>
        <w:jc w:val="both"/>
        <w:rPr>
          <w:rFonts w:ascii="Times New Roman" w:hAnsi="Times New Roman" w:cs="Times New Roman"/>
          <w:bCs/>
          <w:sz w:val="28"/>
          <w:szCs w:val="26"/>
          <w:lang w:val="ro-RO"/>
        </w:rPr>
      </w:pPr>
      <w:r w:rsidRPr="00224540">
        <w:rPr>
          <w:rFonts w:ascii="Times New Roman" w:hAnsi="Times New Roman" w:cs="Times New Roman"/>
          <w:bCs/>
          <w:sz w:val="28"/>
          <w:szCs w:val="26"/>
          <w:lang w:val="ro-RO"/>
        </w:rPr>
        <w:t>Studierea climatului familiar în care se educă copilul Consultația cu psihologul școlar în vederea determinării soluțiilor raționale pentru soluționarea problemei.</w:t>
      </w:r>
    </w:p>
    <w:p w:rsidR="00224540" w:rsidRPr="00224540" w:rsidRDefault="00224540" w:rsidP="00224540">
      <w:pPr>
        <w:pStyle w:val="ListParagraph"/>
        <w:numPr>
          <w:ilvl w:val="0"/>
          <w:numId w:val="4"/>
        </w:numPr>
        <w:spacing w:line="240" w:lineRule="auto"/>
        <w:jc w:val="both"/>
        <w:rPr>
          <w:rFonts w:ascii="Times New Roman" w:hAnsi="Times New Roman" w:cs="Times New Roman"/>
          <w:bCs/>
          <w:sz w:val="28"/>
          <w:szCs w:val="26"/>
          <w:lang w:val="ro-RO"/>
        </w:rPr>
      </w:pPr>
      <w:r w:rsidRPr="00224540">
        <w:rPr>
          <w:rFonts w:ascii="Times New Roman" w:hAnsi="Times New Roman" w:cs="Times New Roman"/>
          <w:bCs/>
          <w:i/>
          <w:iCs/>
          <w:sz w:val="28"/>
          <w:szCs w:val="26"/>
          <w:lang w:val="ro-RO"/>
        </w:rPr>
        <w:t>Cunoașterea climatului din familie permite alegerea modelului de comunicare cu părinții. Comunicarea asertivă, prezentarea argumentelor convingătoare duc la o soluționare constructivă a problemei.</w:t>
      </w:r>
    </w:p>
    <w:p w:rsidR="00224540" w:rsidRPr="00224540" w:rsidRDefault="00224540" w:rsidP="00224540">
      <w:pPr>
        <w:pStyle w:val="NormalWeb"/>
        <w:numPr>
          <w:ilvl w:val="0"/>
          <w:numId w:val="4"/>
        </w:numPr>
        <w:jc w:val="both"/>
        <w:rPr>
          <w:sz w:val="28"/>
          <w:szCs w:val="26"/>
          <w:lang w:val="ro-RO"/>
        </w:rPr>
      </w:pPr>
      <w:r w:rsidRPr="00224540">
        <w:rPr>
          <w:bCs/>
          <w:sz w:val="28"/>
          <w:szCs w:val="26"/>
          <w:lang w:val="ro-RO"/>
        </w:rPr>
        <w:t>Implicarea băiatului și a familiei acestuia în activitățile comune  ale clasei (în calitate de moderatori, experți în cadrul proiectelor, însoțitori în cadrul excursiilor).</w:t>
      </w:r>
    </w:p>
    <w:p w:rsidR="00224540" w:rsidRPr="00224540" w:rsidRDefault="00224540" w:rsidP="00224540">
      <w:pPr>
        <w:pStyle w:val="NormalWeb"/>
        <w:numPr>
          <w:ilvl w:val="0"/>
          <w:numId w:val="4"/>
        </w:numPr>
        <w:jc w:val="both"/>
        <w:rPr>
          <w:sz w:val="28"/>
          <w:szCs w:val="26"/>
          <w:lang w:val="ro-RO"/>
        </w:rPr>
      </w:pPr>
      <w:r w:rsidRPr="00224540">
        <w:rPr>
          <w:bCs/>
          <w:i/>
          <w:iCs/>
          <w:sz w:val="28"/>
          <w:szCs w:val="26"/>
          <w:lang w:val="ro-RO"/>
        </w:rPr>
        <w:t xml:space="preserve">Implicarea familiei în activitățile comune stimulează interesul și motivația pentru învățare atât a familiei, cât și a copilului. Astfel, apare necesitatea și dorința de a fi în pas cu colectivul, de a acționa sistematic.  </w:t>
      </w:r>
    </w:p>
    <w:p w:rsidR="00224540" w:rsidRPr="00224540" w:rsidRDefault="00224540" w:rsidP="00224540">
      <w:pPr>
        <w:pStyle w:val="NormalWeb"/>
        <w:numPr>
          <w:ilvl w:val="0"/>
          <w:numId w:val="4"/>
        </w:numPr>
        <w:jc w:val="both"/>
        <w:rPr>
          <w:sz w:val="28"/>
          <w:szCs w:val="26"/>
          <w:lang w:val="ro-RO"/>
        </w:rPr>
      </w:pPr>
      <w:r w:rsidRPr="00224540">
        <w:rPr>
          <w:bCs/>
          <w:sz w:val="28"/>
          <w:szCs w:val="26"/>
          <w:lang w:val="ro-RO"/>
        </w:rPr>
        <w:t>Discuții cu băiatul și membrii familiei despre ocupațiile preferate, regimul zilei, importanța lui.</w:t>
      </w:r>
    </w:p>
    <w:p w:rsidR="00224540" w:rsidRPr="00224540" w:rsidRDefault="00224540" w:rsidP="00224540">
      <w:pPr>
        <w:pStyle w:val="NormalWeb"/>
        <w:numPr>
          <w:ilvl w:val="0"/>
          <w:numId w:val="4"/>
        </w:numPr>
        <w:jc w:val="both"/>
        <w:rPr>
          <w:sz w:val="28"/>
          <w:szCs w:val="26"/>
          <w:lang w:val="ro-RO"/>
        </w:rPr>
      </w:pPr>
      <w:r w:rsidRPr="00224540">
        <w:rPr>
          <w:bCs/>
          <w:i/>
          <w:iCs/>
          <w:sz w:val="28"/>
          <w:szCs w:val="26"/>
          <w:lang w:val="ro-RO"/>
        </w:rPr>
        <w:lastRenderedPageBreak/>
        <w:t>Părinții sunt informați despre orarul școlar. Unele discipline se regăsesc doar o dată pe săptămână. Copilul poate fi privat de acele discipline care-i sunt pe plac. Părinții sunt atenționați că subiectele predate sunt în strânsă legătură, iar absențele pot duce la eșec școlar. Ceea ce urmează este insuccesul. Totodată, formarea relațiilor între semeni  este un factor important în succesul școlar.</w:t>
      </w:r>
    </w:p>
    <w:p w:rsidR="00224540" w:rsidRPr="00224540" w:rsidRDefault="00224540" w:rsidP="00224540">
      <w:pPr>
        <w:pStyle w:val="NormalWeb"/>
        <w:numPr>
          <w:ilvl w:val="0"/>
          <w:numId w:val="4"/>
        </w:numPr>
        <w:jc w:val="both"/>
        <w:rPr>
          <w:sz w:val="28"/>
          <w:szCs w:val="26"/>
          <w:lang w:val="ro-RO"/>
        </w:rPr>
      </w:pPr>
      <w:r w:rsidRPr="00224540">
        <w:rPr>
          <w:bCs/>
          <w:sz w:val="28"/>
          <w:szCs w:val="26"/>
          <w:lang w:val="ro-RO"/>
        </w:rPr>
        <w:t xml:space="preserve">Organizarea lectoratelor în cadrul ,,Școlii părinților” cu tema: ,,O invitație la responsabilitate”, ,,Stima de sine”,  ,,Învăț și eu alături de copilul meu”; </w:t>
      </w:r>
    </w:p>
    <w:p w:rsidR="00224540" w:rsidRPr="00224540" w:rsidRDefault="00224540" w:rsidP="00224540">
      <w:pPr>
        <w:pStyle w:val="NormalWeb"/>
        <w:numPr>
          <w:ilvl w:val="0"/>
          <w:numId w:val="4"/>
        </w:numPr>
        <w:jc w:val="both"/>
        <w:rPr>
          <w:sz w:val="28"/>
          <w:szCs w:val="26"/>
          <w:lang w:val="ro-RO"/>
        </w:rPr>
      </w:pPr>
      <w:r w:rsidRPr="00224540">
        <w:rPr>
          <w:bCs/>
          <w:sz w:val="28"/>
          <w:szCs w:val="26"/>
          <w:lang w:val="ro-RO"/>
        </w:rPr>
        <w:t>Organizarea ședințelor individuale cu părinții băiatului.</w:t>
      </w:r>
    </w:p>
    <w:p w:rsidR="00224540" w:rsidRPr="00224540" w:rsidRDefault="00224540" w:rsidP="00224540">
      <w:pPr>
        <w:pStyle w:val="NormalWeb"/>
        <w:numPr>
          <w:ilvl w:val="0"/>
          <w:numId w:val="4"/>
        </w:numPr>
        <w:rPr>
          <w:sz w:val="28"/>
          <w:szCs w:val="26"/>
          <w:lang w:val="ro-RO"/>
        </w:rPr>
      </w:pPr>
      <w:r w:rsidRPr="00224540">
        <w:rPr>
          <w:bCs/>
          <w:i/>
          <w:iCs/>
          <w:sz w:val="28"/>
          <w:szCs w:val="26"/>
          <w:lang w:val="ro-RO"/>
        </w:rPr>
        <w:t xml:space="preserve">Părinții au nevoie de susținere în educația copilului. Lectoratele tematice îi ajută să-și înțeleagă mai bine copilul, să adopte modele raționale de comportament în raport cu situația dată. </w:t>
      </w:r>
    </w:p>
    <w:p w:rsidR="00224540" w:rsidRPr="00224540" w:rsidRDefault="00224540" w:rsidP="00224540">
      <w:pPr>
        <w:pStyle w:val="ListParagraph"/>
        <w:numPr>
          <w:ilvl w:val="0"/>
          <w:numId w:val="2"/>
        </w:numPr>
        <w:spacing w:after="0" w:line="240" w:lineRule="auto"/>
        <w:jc w:val="both"/>
        <w:rPr>
          <w:rFonts w:ascii="Times New Roman" w:eastAsiaTheme="minorEastAsia" w:hAnsi="Times New Roman" w:cs="Times New Roman"/>
          <w:b/>
          <w:bCs/>
          <w:kern w:val="24"/>
          <w:sz w:val="28"/>
          <w:szCs w:val="26"/>
          <w:lang w:val="ro-RO"/>
        </w:rPr>
      </w:pPr>
      <w:r w:rsidRPr="00224540">
        <w:rPr>
          <w:rFonts w:ascii="Times New Roman" w:eastAsiaTheme="minorEastAsia" w:hAnsi="Times New Roman" w:cs="Times New Roman"/>
          <w:b/>
          <w:bCs/>
          <w:kern w:val="24"/>
          <w:sz w:val="28"/>
          <w:szCs w:val="26"/>
          <w:lang w:val="ro-RO"/>
        </w:rPr>
        <w:t xml:space="preserve">Enumerarea recomandărilor pentru evitarea apariției unor astfel de probleme </w:t>
      </w:r>
    </w:p>
    <w:p w:rsidR="00224540" w:rsidRPr="00224540" w:rsidRDefault="00224540" w:rsidP="00224540">
      <w:pPr>
        <w:pStyle w:val="NormalWeb"/>
        <w:numPr>
          <w:ilvl w:val="0"/>
          <w:numId w:val="3"/>
        </w:numPr>
        <w:jc w:val="both"/>
        <w:rPr>
          <w:sz w:val="28"/>
          <w:szCs w:val="26"/>
          <w:lang w:val="ro-RO"/>
        </w:rPr>
      </w:pPr>
      <w:r w:rsidRPr="00224540">
        <w:rPr>
          <w:sz w:val="28"/>
          <w:szCs w:val="26"/>
          <w:lang w:val="ro-RO"/>
        </w:rPr>
        <w:t>Informarea părinților elevilor la prima ședință:</w:t>
      </w:r>
    </w:p>
    <w:p w:rsidR="00224540" w:rsidRPr="00224540" w:rsidRDefault="00224540" w:rsidP="00224540">
      <w:pPr>
        <w:pStyle w:val="NormalWeb"/>
        <w:numPr>
          <w:ilvl w:val="0"/>
          <w:numId w:val="3"/>
        </w:numPr>
        <w:rPr>
          <w:sz w:val="28"/>
          <w:szCs w:val="26"/>
          <w:lang w:val="ro-RO"/>
        </w:rPr>
      </w:pPr>
      <w:r w:rsidRPr="00224540">
        <w:rPr>
          <w:b/>
          <w:bCs/>
          <w:sz w:val="28"/>
          <w:szCs w:val="26"/>
          <w:lang w:val="ro-RO"/>
        </w:rPr>
        <w:t xml:space="preserve">despre regimul de activitate a instituției; </w:t>
      </w:r>
    </w:p>
    <w:p w:rsidR="00224540" w:rsidRPr="00224540" w:rsidRDefault="00224540" w:rsidP="00224540">
      <w:pPr>
        <w:pStyle w:val="NormalWeb"/>
        <w:numPr>
          <w:ilvl w:val="0"/>
          <w:numId w:val="3"/>
        </w:numPr>
        <w:rPr>
          <w:sz w:val="28"/>
          <w:szCs w:val="26"/>
          <w:lang w:val="ro-RO"/>
        </w:rPr>
      </w:pPr>
      <w:r w:rsidRPr="00224540">
        <w:rPr>
          <w:b/>
          <w:bCs/>
          <w:sz w:val="28"/>
          <w:szCs w:val="26"/>
          <w:lang w:val="ro-RO"/>
        </w:rPr>
        <w:t>despre particularitățile de vârstă ale copiilor.</w:t>
      </w:r>
      <w:r w:rsidRPr="00224540">
        <w:rPr>
          <w:sz w:val="28"/>
          <w:szCs w:val="26"/>
          <w:lang w:val="ro-RO"/>
        </w:rPr>
        <w:t xml:space="preserve"> </w:t>
      </w:r>
    </w:p>
    <w:p w:rsidR="00224540" w:rsidRPr="00224540" w:rsidRDefault="00224540" w:rsidP="00224540">
      <w:pPr>
        <w:pStyle w:val="NormalWeb"/>
        <w:numPr>
          <w:ilvl w:val="0"/>
          <w:numId w:val="3"/>
        </w:numPr>
        <w:jc w:val="both"/>
        <w:rPr>
          <w:sz w:val="28"/>
          <w:szCs w:val="26"/>
          <w:lang w:val="ro-RO"/>
        </w:rPr>
      </w:pPr>
      <w:r w:rsidRPr="00224540">
        <w:rPr>
          <w:sz w:val="28"/>
          <w:szCs w:val="26"/>
          <w:lang w:val="ro-RO"/>
        </w:rPr>
        <w:t>Studierea climatului din familie a elevilor din clasă;</w:t>
      </w:r>
    </w:p>
    <w:p w:rsidR="00224540" w:rsidRPr="00224540" w:rsidRDefault="00224540" w:rsidP="00224540">
      <w:pPr>
        <w:pStyle w:val="NormalWeb"/>
        <w:numPr>
          <w:ilvl w:val="0"/>
          <w:numId w:val="3"/>
        </w:numPr>
        <w:jc w:val="both"/>
        <w:rPr>
          <w:sz w:val="28"/>
          <w:szCs w:val="26"/>
          <w:lang w:val="ro-RO"/>
        </w:rPr>
      </w:pPr>
      <w:r w:rsidRPr="00224540">
        <w:rPr>
          <w:sz w:val="28"/>
          <w:szCs w:val="26"/>
          <w:lang w:val="ro-RO"/>
        </w:rPr>
        <w:t xml:space="preserve">Colaborarea cu psihologul școlar. </w:t>
      </w:r>
    </w:p>
    <w:p w:rsidR="00224540" w:rsidRPr="00224540" w:rsidRDefault="00224540" w:rsidP="00224540">
      <w:pPr>
        <w:pStyle w:val="NormalWeb"/>
        <w:ind w:left="720"/>
        <w:jc w:val="both"/>
        <w:rPr>
          <w:sz w:val="28"/>
          <w:szCs w:val="26"/>
          <w:lang w:val="ro-RO"/>
        </w:rPr>
      </w:pPr>
      <w:r w:rsidRPr="00224540">
        <w:rPr>
          <w:noProof/>
          <w:sz w:val="28"/>
          <w:szCs w:val="26"/>
          <w:lang w:val="en-US" w:eastAsia="en-US"/>
        </w:rPr>
        <w:drawing>
          <wp:inline distT="0" distB="0" distL="0" distR="0">
            <wp:extent cx="3786973" cy="2131093"/>
            <wp:effectExtent l="19050" t="0" r="3977"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3791508" cy="2133645"/>
                    </a:xfrm>
                    <a:prstGeom prst="rect">
                      <a:avLst/>
                    </a:prstGeom>
                    <a:noFill/>
                    <a:ln w="9525">
                      <a:noFill/>
                      <a:miter lim="800000"/>
                      <a:headEnd/>
                      <a:tailEnd/>
                    </a:ln>
                  </pic:spPr>
                </pic:pic>
              </a:graphicData>
            </a:graphic>
          </wp:inline>
        </w:drawing>
      </w:r>
    </w:p>
    <w:p w:rsidR="00224540" w:rsidRPr="00224540" w:rsidRDefault="00224540" w:rsidP="00224540">
      <w:pPr>
        <w:pStyle w:val="NormalWeb"/>
        <w:jc w:val="both"/>
        <w:rPr>
          <w:sz w:val="28"/>
          <w:szCs w:val="26"/>
          <w:lang w:val="ro-RO"/>
        </w:rPr>
      </w:pPr>
    </w:p>
    <w:p w:rsidR="00C5609E" w:rsidRPr="00224540" w:rsidRDefault="00C5609E">
      <w:pPr>
        <w:rPr>
          <w:rFonts w:ascii="Times New Roman" w:hAnsi="Times New Roman" w:cs="Times New Roman"/>
        </w:rPr>
      </w:pPr>
    </w:p>
    <w:sectPr w:rsidR="00C5609E" w:rsidRPr="00224540" w:rsidSect="00C560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4801F7"/>
    <w:multiLevelType w:val="hybridMultilevel"/>
    <w:tmpl w:val="CAD4BECA"/>
    <w:lvl w:ilvl="0" w:tplc="F7E6EF6C">
      <w:start w:val="1"/>
      <w:numFmt w:val="upperRoman"/>
      <w:lvlText w:val="%1."/>
      <w:lvlJc w:val="left"/>
      <w:pPr>
        <w:ind w:left="1080" w:hanging="720"/>
      </w:pPr>
      <w:rPr>
        <w:rFonts w:eastAsiaTheme="minorEastAsia" w:hint="default"/>
        <w:b/>
        <w:color w:val="B5468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46921FB"/>
    <w:multiLevelType w:val="hybridMultilevel"/>
    <w:tmpl w:val="AAEEFD3C"/>
    <w:lvl w:ilvl="0" w:tplc="A3F8F128">
      <w:start w:val="1"/>
      <w:numFmt w:val="bullet"/>
      <w:lvlText w:val=""/>
      <w:lvlJc w:val="left"/>
      <w:pPr>
        <w:tabs>
          <w:tab w:val="num" w:pos="720"/>
        </w:tabs>
        <w:ind w:left="720" w:hanging="360"/>
      </w:pPr>
      <w:rPr>
        <w:rFonts w:ascii="Wingdings" w:hAnsi="Wingdings" w:hint="default"/>
      </w:rPr>
    </w:lvl>
    <w:lvl w:ilvl="1" w:tplc="0CF2DC58" w:tentative="1">
      <w:start w:val="1"/>
      <w:numFmt w:val="bullet"/>
      <w:lvlText w:val=""/>
      <w:lvlJc w:val="left"/>
      <w:pPr>
        <w:tabs>
          <w:tab w:val="num" w:pos="1440"/>
        </w:tabs>
        <w:ind w:left="1440" w:hanging="360"/>
      </w:pPr>
      <w:rPr>
        <w:rFonts w:ascii="Wingdings" w:hAnsi="Wingdings" w:hint="default"/>
      </w:rPr>
    </w:lvl>
    <w:lvl w:ilvl="2" w:tplc="C53AE8A4" w:tentative="1">
      <w:start w:val="1"/>
      <w:numFmt w:val="bullet"/>
      <w:lvlText w:val=""/>
      <w:lvlJc w:val="left"/>
      <w:pPr>
        <w:tabs>
          <w:tab w:val="num" w:pos="2160"/>
        </w:tabs>
        <w:ind w:left="2160" w:hanging="360"/>
      </w:pPr>
      <w:rPr>
        <w:rFonts w:ascii="Wingdings" w:hAnsi="Wingdings" w:hint="default"/>
      </w:rPr>
    </w:lvl>
    <w:lvl w:ilvl="3" w:tplc="6144C206" w:tentative="1">
      <w:start w:val="1"/>
      <w:numFmt w:val="bullet"/>
      <w:lvlText w:val=""/>
      <w:lvlJc w:val="left"/>
      <w:pPr>
        <w:tabs>
          <w:tab w:val="num" w:pos="2880"/>
        </w:tabs>
        <w:ind w:left="2880" w:hanging="360"/>
      </w:pPr>
      <w:rPr>
        <w:rFonts w:ascii="Wingdings" w:hAnsi="Wingdings" w:hint="default"/>
      </w:rPr>
    </w:lvl>
    <w:lvl w:ilvl="4" w:tplc="D70C90FE" w:tentative="1">
      <w:start w:val="1"/>
      <w:numFmt w:val="bullet"/>
      <w:lvlText w:val=""/>
      <w:lvlJc w:val="left"/>
      <w:pPr>
        <w:tabs>
          <w:tab w:val="num" w:pos="3600"/>
        </w:tabs>
        <w:ind w:left="3600" w:hanging="360"/>
      </w:pPr>
      <w:rPr>
        <w:rFonts w:ascii="Wingdings" w:hAnsi="Wingdings" w:hint="default"/>
      </w:rPr>
    </w:lvl>
    <w:lvl w:ilvl="5" w:tplc="C74A1DC6" w:tentative="1">
      <w:start w:val="1"/>
      <w:numFmt w:val="bullet"/>
      <w:lvlText w:val=""/>
      <w:lvlJc w:val="left"/>
      <w:pPr>
        <w:tabs>
          <w:tab w:val="num" w:pos="4320"/>
        </w:tabs>
        <w:ind w:left="4320" w:hanging="360"/>
      </w:pPr>
      <w:rPr>
        <w:rFonts w:ascii="Wingdings" w:hAnsi="Wingdings" w:hint="default"/>
      </w:rPr>
    </w:lvl>
    <w:lvl w:ilvl="6" w:tplc="AFCEE312" w:tentative="1">
      <w:start w:val="1"/>
      <w:numFmt w:val="bullet"/>
      <w:lvlText w:val=""/>
      <w:lvlJc w:val="left"/>
      <w:pPr>
        <w:tabs>
          <w:tab w:val="num" w:pos="5040"/>
        </w:tabs>
        <w:ind w:left="5040" w:hanging="360"/>
      </w:pPr>
      <w:rPr>
        <w:rFonts w:ascii="Wingdings" w:hAnsi="Wingdings" w:hint="default"/>
      </w:rPr>
    </w:lvl>
    <w:lvl w:ilvl="7" w:tplc="ED3CBF82" w:tentative="1">
      <w:start w:val="1"/>
      <w:numFmt w:val="bullet"/>
      <w:lvlText w:val=""/>
      <w:lvlJc w:val="left"/>
      <w:pPr>
        <w:tabs>
          <w:tab w:val="num" w:pos="5760"/>
        </w:tabs>
        <w:ind w:left="5760" w:hanging="360"/>
      </w:pPr>
      <w:rPr>
        <w:rFonts w:ascii="Wingdings" w:hAnsi="Wingdings" w:hint="default"/>
      </w:rPr>
    </w:lvl>
    <w:lvl w:ilvl="8" w:tplc="7B92FB0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B3522A5"/>
    <w:multiLevelType w:val="hybridMultilevel"/>
    <w:tmpl w:val="B0A67F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BE743DE"/>
    <w:multiLevelType w:val="hybridMultilevel"/>
    <w:tmpl w:val="DCCC13D6"/>
    <w:lvl w:ilvl="0" w:tplc="7DFEE296">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540"/>
    <w:rsid w:val="00224540"/>
    <w:rsid w:val="0080303D"/>
    <w:rsid w:val="00BB131A"/>
    <w:rsid w:val="00C5609E"/>
    <w:rsid w:val="00EC7BC3"/>
    <w:rsid w:val="00F11FC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3F22C4-F51B-46F4-88F1-1E794F145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540"/>
    <w:rPr>
      <w:rFonts w:eastAsiaTheme="minorEastAsia"/>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4540"/>
    <w:pPr>
      <w:ind w:left="720"/>
      <w:contextualSpacing/>
    </w:pPr>
    <w:rPr>
      <w:rFonts w:eastAsiaTheme="minorHAnsi"/>
      <w:lang w:val="en-US" w:eastAsia="en-US"/>
    </w:rPr>
  </w:style>
  <w:style w:type="paragraph" w:styleId="NormalWeb">
    <w:name w:val="Normal (Web)"/>
    <w:basedOn w:val="Normal"/>
    <w:uiPriority w:val="99"/>
    <w:unhideWhenUsed/>
    <w:rsid w:val="0022454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666</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dc:creator>
  <cp:lastModifiedBy>admin</cp:lastModifiedBy>
  <cp:revision>4</cp:revision>
  <dcterms:created xsi:type="dcterms:W3CDTF">2021-09-30T06:33:00Z</dcterms:created>
  <dcterms:modified xsi:type="dcterms:W3CDTF">2021-09-30T09:58:00Z</dcterms:modified>
</cp:coreProperties>
</file>